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B15" w:rsidRPr="00770FE1" w:rsidRDefault="00AD531E" w:rsidP="00B62EDA">
      <w:pPr>
        <w:rPr>
          <w:b/>
          <w:sz w:val="36"/>
        </w:rPr>
      </w:pPr>
      <w:r>
        <w:rPr>
          <w:b/>
          <w:sz w:val="36"/>
        </w:rPr>
        <w:t xml:space="preserve">Quick Reference Guide - </w:t>
      </w:r>
      <w:r w:rsidR="00185B15" w:rsidRPr="00770FE1">
        <w:rPr>
          <w:b/>
          <w:sz w:val="36"/>
        </w:rPr>
        <w:t xml:space="preserve">Connections Online Version </w:t>
      </w:r>
      <w:r w:rsidR="00B17D6F">
        <w:rPr>
          <w:b/>
          <w:sz w:val="36"/>
        </w:rPr>
        <w:t>4.1</w:t>
      </w:r>
    </w:p>
    <w:p w:rsidR="00C27191" w:rsidRDefault="00C27191" w:rsidP="008F2382">
      <w:pPr>
        <w:spacing w:after="0"/>
        <w:rPr>
          <w:rFonts w:cs="Calibri"/>
          <w:b/>
          <w:bCs/>
          <w:szCs w:val="20"/>
        </w:rPr>
      </w:pPr>
    </w:p>
    <w:p w:rsidR="008F2382" w:rsidRDefault="008F2382" w:rsidP="008F2382">
      <w:pPr>
        <w:spacing w:after="0"/>
        <w:rPr>
          <w:rFonts w:cs="Calibri"/>
          <w:color w:val="000000"/>
          <w:szCs w:val="20"/>
        </w:rPr>
      </w:pPr>
      <w:r w:rsidRPr="00F56710">
        <w:rPr>
          <w:rFonts w:cs="Calibri"/>
          <w:b/>
          <w:bCs/>
          <w:sz w:val="24"/>
          <w:szCs w:val="24"/>
        </w:rPr>
        <w:t>Connections Online User Manual</w:t>
      </w:r>
      <w:r w:rsidR="00CA0BD4" w:rsidRPr="00F56710">
        <w:rPr>
          <w:rFonts w:cs="Calibri"/>
          <w:b/>
          <w:bCs/>
          <w:sz w:val="24"/>
          <w:szCs w:val="24"/>
        </w:rPr>
        <w:t>:</w:t>
      </w:r>
      <w:r w:rsidR="00DF21E0">
        <w:rPr>
          <w:rFonts w:cs="Calibri"/>
          <w:b/>
          <w:bCs/>
          <w:sz w:val="24"/>
          <w:szCs w:val="24"/>
        </w:rPr>
        <w:t xml:space="preserve"> </w:t>
      </w:r>
      <w:hyperlink r:id="rId7" w:history="1">
        <w:r w:rsidR="00972204" w:rsidRPr="003F231A">
          <w:rPr>
            <w:rStyle w:val="Hyperlink"/>
            <w:rFonts w:ascii="Arial" w:hAnsi="Arial" w:cs="Arial"/>
            <w:sz w:val="18"/>
            <w:szCs w:val="18"/>
          </w:rPr>
          <w:t>https://files.connectionsonline.net/files/Manuals/User-Manual-Version-4-1.pdf</w:t>
        </w:r>
      </w:hyperlink>
    </w:p>
    <w:p w:rsidR="00C27191" w:rsidRPr="008F2382" w:rsidRDefault="00C27191" w:rsidP="008F2382">
      <w:pPr>
        <w:spacing w:after="0"/>
        <w:rPr>
          <w:rFonts w:cs="Calibri"/>
          <w:color w:val="000000"/>
          <w:szCs w:val="20"/>
        </w:rPr>
      </w:pPr>
    </w:p>
    <w:p w:rsidR="00185B15" w:rsidRPr="00C27191" w:rsidRDefault="00185B15">
      <w:pPr>
        <w:rPr>
          <w:rFonts w:cs="Calibri"/>
          <w:color w:val="000000"/>
          <w:szCs w:val="20"/>
        </w:rPr>
      </w:pPr>
      <w:r w:rsidRPr="00FA5AEC">
        <w:rPr>
          <w:u w:val="single"/>
        </w:rPr>
        <w:t xml:space="preserve">The technical </w:t>
      </w:r>
      <w:r w:rsidR="00770FE1" w:rsidRPr="00FA5AEC">
        <w:rPr>
          <w:u w:val="single"/>
        </w:rPr>
        <w:t>requirements</w:t>
      </w:r>
      <w:r w:rsidR="00770FE1">
        <w:t xml:space="preserve"> are a web browser: </w:t>
      </w:r>
      <w:r w:rsidR="00660905">
        <w:t xml:space="preserve"> </w:t>
      </w:r>
      <w:r w:rsidR="00770FE1">
        <w:t>IE8</w:t>
      </w:r>
      <w:r w:rsidR="00FA2D08">
        <w:t xml:space="preserve"> or higher</w:t>
      </w:r>
      <w:r w:rsidR="00770FE1">
        <w:t xml:space="preserve"> (</w:t>
      </w:r>
      <w:r w:rsidR="00770FE1" w:rsidRPr="00770FE1">
        <w:rPr>
          <w:u w:val="single"/>
        </w:rPr>
        <w:t>not</w:t>
      </w:r>
      <w:r w:rsidR="00770FE1">
        <w:t xml:space="preserve"> IE7), Firefox 3#, Chrome 10#, </w:t>
      </w:r>
      <w:r w:rsidR="00FA5AEC">
        <w:t>and other new web standard browsers.</w:t>
      </w:r>
    </w:p>
    <w:p w:rsidR="00A0431E" w:rsidRDefault="00A0431E" w:rsidP="00A0431E">
      <w:r w:rsidRPr="004A51B7">
        <w:rPr>
          <w:u w:val="single"/>
        </w:rPr>
        <w:t>Logging in</w:t>
      </w:r>
      <w:r>
        <w:t xml:space="preserve"> </w:t>
      </w:r>
      <w:r>
        <w:rPr>
          <w:rFonts w:cs="Calibri"/>
          <w:b/>
        </w:rPr>
        <w:t>–</w:t>
      </w:r>
      <w:r>
        <w:t xml:space="preserve"> Use the </w:t>
      </w:r>
      <w:hyperlink r:id="rId8" w:history="1">
        <w:r w:rsidRPr="005572E9">
          <w:rPr>
            <w:rStyle w:val="Hyperlink"/>
          </w:rPr>
          <w:t>http://COL.connectionsonline.net</w:t>
        </w:r>
      </w:hyperlink>
      <w:r>
        <w:t xml:space="preserve">  Interface.  You will see a </w:t>
      </w:r>
      <w:r w:rsidRPr="008C32D4">
        <w:t>login</w:t>
      </w:r>
      <w:r>
        <w:t xml:space="preserve"> screen – just enter your user name and password.  </w:t>
      </w:r>
    </w:p>
    <w:p w:rsidR="006053D6" w:rsidRDefault="006053D6" w:rsidP="006053D6">
      <w:pPr>
        <w:rPr>
          <w:rFonts w:cs="Arial"/>
          <w:szCs w:val="20"/>
        </w:rPr>
      </w:pPr>
      <w:r w:rsidRPr="0013601E">
        <w:rPr>
          <w:rFonts w:cs="Arial"/>
          <w:szCs w:val="20"/>
        </w:rPr>
        <w:t xml:space="preserve">On the </w:t>
      </w:r>
      <w:r w:rsidR="0009743B">
        <w:rPr>
          <w:rFonts w:cs="Arial"/>
          <w:szCs w:val="20"/>
        </w:rPr>
        <w:t>Login</w:t>
      </w:r>
      <w:r w:rsidRPr="0013601E">
        <w:rPr>
          <w:rFonts w:cs="Arial"/>
          <w:szCs w:val="20"/>
        </w:rPr>
        <w:t xml:space="preserve"> screen</w:t>
      </w:r>
      <w:r>
        <w:rPr>
          <w:rFonts w:cs="Arial"/>
          <w:szCs w:val="20"/>
        </w:rPr>
        <w:t>,</w:t>
      </w:r>
      <w:r w:rsidRPr="0013601E">
        <w:rPr>
          <w:rFonts w:cs="Arial"/>
          <w:szCs w:val="20"/>
        </w:rPr>
        <w:t xml:space="preserve"> </w:t>
      </w:r>
      <w:r>
        <w:rPr>
          <w:rFonts w:cs="Arial"/>
          <w:szCs w:val="20"/>
        </w:rPr>
        <w:t>i</w:t>
      </w:r>
      <w:r w:rsidRPr="0013601E">
        <w:rPr>
          <w:rFonts w:cs="Arial"/>
          <w:szCs w:val="20"/>
        </w:rPr>
        <w:t>n</w:t>
      </w:r>
      <w:r>
        <w:rPr>
          <w:rFonts w:cs="Arial"/>
          <w:szCs w:val="20"/>
        </w:rPr>
        <w:t>pu</w:t>
      </w:r>
      <w:r w:rsidRPr="0013601E">
        <w:rPr>
          <w:rFonts w:cs="Arial"/>
          <w:szCs w:val="20"/>
        </w:rPr>
        <w:t>t your User ID and p</w:t>
      </w:r>
      <w:r>
        <w:rPr>
          <w:rFonts w:cs="Arial"/>
          <w:szCs w:val="20"/>
        </w:rPr>
        <w:t>assword.</w:t>
      </w:r>
    </w:p>
    <w:p w:rsidR="006053D6" w:rsidRDefault="006053D6" w:rsidP="006053D6">
      <w:pPr>
        <w:numPr>
          <w:ilvl w:val="0"/>
          <w:numId w:val="1"/>
        </w:numPr>
        <w:spacing w:after="0" w:line="240" w:lineRule="auto"/>
        <w:rPr>
          <w:rFonts w:cs="Arial"/>
          <w:szCs w:val="20"/>
        </w:rPr>
      </w:pPr>
      <w:r>
        <w:rPr>
          <w:rFonts w:cs="Arial"/>
          <w:szCs w:val="20"/>
        </w:rPr>
        <w:t>User ID = email address</w:t>
      </w:r>
    </w:p>
    <w:p w:rsidR="006053D6" w:rsidRDefault="006053D6" w:rsidP="006053D6">
      <w:pPr>
        <w:numPr>
          <w:ilvl w:val="0"/>
          <w:numId w:val="1"/>
        </w:numPr>
        <w:spacing w:after="0" w:line="240" w:lineRule="auto"/>
        <w:rPr>
          <w:rFonts w:cs="Arial"/>
          <w:szCs w:val="20"/>
        </w:rPr>
      </w:pPr>
      <w:r>
        <w:rPr>
          <w:rFonts w:cs="Arial"/>
          <w:szCs w:val="20"/>
        </w:rPr>
        <w:t>Password = this will be provided to you by IT or use the “forget password” link  (a temporary password only lasting one hour – so you must change it before the hours is up)</w:t>
      </w:r>
    </w:p>
    <w:p w:rsidR="004D40D0" w:rsidRDefault="004D40D0" w:rsidP="004D40D0">
      <w:pPr>
        <w:numPr>
          <w:ilvl w:val="0"/>
          <w:numId w:val="1"/>
        </w:numPr>
        <w:spacing w:after="0" w:line="240" w:lineRule="auto"/>
        <w:rPr>
          <w:rFonts w:cs="Arial"/>
          <w:szCs w:val="20"/>
        </w:rPr>
      </w:pPr>
      <w:r>
        <w:rPr>
          <w:rFonts w:cs="Arial"/>
          <w:szCs w:val="20"/>
        </w:rPr>
        <w:t>Remember Me - To save Connections Online as a favorite:</w:t>
      </w:r>
    </w:p>
    <w:p w:rsidR="004D40D0" w:rsidRDefault="004D40D0" w:rsidP="004D40D0">
      <w:pPr>
        <w:numPr>
          <w:ilvl w:val="1"/>
          <w:numId w:val="1"/>
        </w:numPr>
        <w:tabs>
          <w:tab w:val="left" w:pos="900"/>
        </w:tabs>
        <w:spacing w:after="0" w:line="240" w:lineRule="auto"/>
        <w:ind w:left="900" w:hanging="180"/>
        <w:rPr>
          <w:rFonts w:cs="Arial"/>
          <w:szCs w:val="20"/>
        </w:rPr>
      </w:pPr>
      <w:r>
        <w:rPr>
          <w:rFonts w:cs="Arial"/>
          <w:szCs w:val="20"/>
        </w:rPr>
        <w:t>At login screen, select “Favorites” from the menu.</w:t>
      </w:r>
    </w:p>
    <w:p w:rsidR="004D40D0" w:rsidRDefault="004D40D0" w:rsidP="004D40D0">
      <w:pPr>
        <w:numPr>
          <w:ilvl w:val="1"/>
          <w:numId w:val="1"/>
        </w:numPr>
        <w:tabs>
          <w:tab w:val="left" w:pos="900"/>
        </w:tabs>
        <w:spacing w:after="0" w:line="240" w:lineRule="auto"/>
        <w:ind w:left="900" w:hanging="180"/>
        <w:rPr>
          <w:rFonts w:cs="Arial"/>
          <w:szCs w:val="20"/>
        </w:rPr>
      </w:pPr>
      <w:r>
        <w:rPr>
          <w:rFonts w:cs="Arial"/>
          <w:szCs w:val="20"/>
        </w:rPr>
        <w:t>Select “Add to Favorites” and click on “OK”</w:t>
      </w:r>
    </w:p>
    <w:p w:rsidR="004D40D0" w:rsidRDefault="004D40D0" w:rsidP="004D40D0">
      <w:pPr>
        <w:numPr>
          <w:ilvl w:val="1"/>
          <w:numId w:val="1"/>
        </w:numPr>
        <w:tabs>
          <w:tab w:val="left" w:pos="900"/>
        </w:tabs>
        <w:spacing w:after="0" w:line="240" w:lineRule="auto"/>
        <w:ind w:left="900" w:hanging="180"/>
        <w:rPr>
          <w:rFonts w:cs="Arial"/>
          <w:szCs w:val="20"/>
        </w:rPr>
      </w:pPr>
      <w:r>
        <w:rPr>
          <w:rFonts w:cs="Arial"/>
          <w:szCs w:val="20"/>
        </w:rPr>
        <w:t>Next time you login, click “</w:t>
      </w:r>
      <w:r w:rsidR="00C27191">
        <w:rPr>
          <w:rFonts w:cs="Arial"/>
          <w:szCs w:val="20"/>
        </w:rPr>
        <w:t>R</w:t>
      </w:r>
      <w:r>
        <w:rPr>
          <w:rFonts w:cs="Arial"/>
          <w:szCs w:val="20"/>
        </w:rPr>
        <w:t xml:space="preserve">emember </w:t>
      </w:r>
      <w:r w:rsidR="00C27191">
        <w:rPr>
          <w:rFonts w:cs="Arial"/>
          <w:szCs w:val="20"/>
        </w:rPr>
        <w:t>M</w:t>
      </w:r>
      <w:r>
        <w:rPr>
          <w:rFonts w:cs="Arial"/>
          <w:szCs w:val="20"/>
        </w:rPr>
        <w:t>e” and you will auto</w:t>
      </w:r>
      <w:r w:rsidR="00C27191">
        <w:rPr>
          <w:rFonts w:cs="Arial"/>
          <w:szCs w:val="20"/>
        </w:rPr>
        <w:t xml:space="preserve">matically log </w:t>
      </w:r>
      <w:r>
        <w:rPr>
          <w:rFonts w:cs="Arial"/>
          <w:szCs w:val="20"/>
        </w:rPr>
        <w:t>into the program.</w:t>
      </w:r>
    </w:p>
    <w:p w:rsidR="004D40D0" w:rsidRDefault="004D40D0" w:rsidP="004D40D0">
      <w:pPr>
        <w:spacing w:after="0" w:line="240" w:lineRule="auto"/>
        <w:ind w:left="720"/>
        <w:rPr>
          <w:rFonts w:cs="Arial"/>
          <w:szCs w:val="20"/>
        </w:rPr>
      </w:pPr>
    </w:p>
    <w:p w:rsidR="006053D6" w:rsidRPr="00844650" w:rsidRDefault="006053D6" w:rsidP="006053D6">
      <w:pPr>
        <w:rPr>
          <w:rFonts w:cs="Arial"/>
          <w:b/>
          <w:i/>
          <w:szCs w:val="20"/>
          <w:u w:val="single"/>
        </w:rPr>
      </w:pPr>
      <w:r w:rsidRPr="00844650">
        <w:rPr>
          <w:rFonts w:cs="Arial"/>
          <w:b/>
          <w:i/>
          <w:szCs w:val="20"/>
          <w:u w:val="single"/>
        </w:rPr>
        <w:t>Additional Notes:</w:t>
      </w:r>
    </w:p>
    <w:p w:rsidR="006053D6" w:rsidRPr="00B40171" w:rsidRDefault="006053D6" w:rsidP="006053D6">
      <w:pPr>
        <w:numPr>
          <w:ilvl w:val="0"/>
          <w:numId w:val="1"/>
        </w:numPr>
        <w:tabs>
          <w:tab w:val="clear" w:pos="720"/>
          <w:tab w:val="num" w:pos="360"/>
        </w:tabs>
        <w:spacing w:after="0" w:line="240" w:lineRule="auto"/>
        <w:ind w:left="360"/>
        <w:rPr>
          <w:rFonts w:cs="Arial"/>
          <w:szCs w:val="20"/>
        </w:rPr>
      </w:pPr>
      <w:r>
        <w:rPr>
          <w:rFonts w:cs="Arial"/>
          <w:szCs w:val="20"/>
        </w:rPr>
        <w:t xml:space="preserve">User ID is not case sensitive, </w:t>
      </w:r>
      <w:r w:rsidRPr="009F7C79">
        <w:rPr>
          <w:rFonts w:cs="Arial"/>
          <w:color w:val="FF0000"/>
          <w:szCs w:val="20"/>
        </w:rPr>
        <w:t>Password</w:t>
      </w:r>
      <w:r>
        <w:rPr>
          <w:rFonts w:cs="Arial"/>
          <w:color w:val="FF0000"/>
          <w:szCs w:val="20"/>
        </w:rPr>
        <w:t xml:space="preserve"> is </w:t>
      </w:r>
      <w:r w:rsidRPr="009F7C79">
        <w:rPr>
          <w:rFonts w:cs="Arial"/>
          <w:color w:val="FF0000"/>
          <w:szCs w:val="20"/>
        </w:rPr>
        <w:t>case sensitive</w:t>
      </w:r>
      <w:r>
        <w:rPr>
          <w:rFonts w:cs="Arial"/>
          <w:color w:val="FF0000"/>
          <w:szCs w:val="20"/>
        </w:rPr>
        <w:t>.</w:t>
      </w:r>
    </w:p>
    <w:p w:rsidR="006053D6" w:rsidRDefault="006053D6" w:rsidP="006053D6">
      <w:pPr>
        <w:numPr>
          <w:ilvl w:val="0"/>
          <w:numId w:val="1"/>
        </w:numPr>
        <w:tabs>
          <w:tab w:val="clear" w:pos="720"/>
          <w:tab w:val="num" w:pos="360"/>
        </w:tabs>
        <w:spacing w:after="0" w:line="240" w:lineRule="auto"/>
        <w:ind w:left="360"/>
        <w:rPr>
          <w:rFonts w:cs="Arial"/>
          <w:szCs w:val="20"/>
        </w:rPr>
      </w:pPr>
      <w:r>
        <w:rPr>
          <w:rFonts w:cs="Arial"/>
          <w:szCs w:val="20"/>
        </w:rPr>
        <w:t xml:space="preserve">To change your password, when you first login, click your login </w:t>
      </w:r>
      <w:r w:rsidR="00FE5996">
        <w:rPr>
          <w:rFonts w:cs="Arial"/>
          <w:szCs w:val="20"/>
        </w:rPr>
        <w:t xml:space="preserve">ID </w:t>
      </w:r>
      <w:r>
        <w:rPr>
          <w:rFonts w:cs="Arial"/>
          <w:szCs w:val="20"/>
        </w:rPr>
        <w:t xml:space="preserve">showing in the upper right of your screen, then click the </w:t>
      </w:r>
      <w:r w:rsidR="0009743B">
        <w:rPr>
          <w:rFonts w:cs="Arial"/>
          <w:szCs w:val="20"/>
        </w:rPr>
        <w:t>“Change P</w:t>
      </w:r>
      <w:r>
        <w:rPr>
          <w:rFonts w:cs="Arial"/>
          <w:szCs w:val="20"/>
        </w:rPr>
        <w:t>assword</w:t>
      </w:r>
      <w:r w:rsidR="0009743B">
        <w:rPr>
          <w:rFonts w:cs="Arial"/>
          <w:szCs w:val="20"/>
        </w:rPr>
        <w:t>”</w:t>
      </w:r>
      <w:r>
        <w:rPr>
          <w:rFonts w:cs="Arial"/>
          <w:szCs w:val="20"/>
        </w:rPr>
        <w:t xml:space="preserve"> button</w:t>
      </w:r>
      <w:r w:rsidR="0009743B">
        <w:rPr>
          <w:rFonts w:cs="Arial"/>
          <w:szCs w:val="20"/>
        </w:rPr>
        <w:t xml:space="preserve">, </w:t>
      </w:r>
      <w:r>
        <w:rPr>
          <w:rFonts w:cs="Arial"/>
          <w:szCs w:val="20"/>
        </w:rPr>
        <w:t>change your password and</w:t>
      </w:r>
      <w:r w:rsidR="0009743B">
        <w:rPr>
          <w:rFonts w:cs="Arial"/>
          <w:szCs w:val="20"/>
        </w:rPr>
        <w:t xml:space="preserve"> click “Update Password” to</w:t>
      </w:r>
      <w:r>
        <w:rPr>
          <w:rFonts w:cs="Arial"/>
          <w:szCs w:val="20"/>
        </w:rPr>
        <w:t xml:space="preserve"> save</w:t>
      </w:r>
      <w:r w:rsidR="0009743B">
        <w:rPr>
          <w:rFonts w:cs="Arial"/>
          <w:szCs w:val="20"/>
        </w:rPr>
        <w:t xml:space="preserve">. </w:t>
      </w:r>
      <w:r>
        <w:rPr>
          <w:rFonts w:cs="Arial"/>
          <w:szCs w:val="20"/>
        </w:rPr>
        <w:t xml:space="preserve">  </w:t>
      </w:r>
    </w:p>
    <w:p w:rsidR="000A7FFB" w:rsidRPr="00713179" w:rsidRDefault="000A7FFB" w:rsidP="006053D6">
      <w:pPr>
        <w:numPr>
          <w:ilvl w:val="0"/>
          <w:numId w:val="1"/>
        </w:numPr>
        <w:tabs>
          <w:tab w:val="clear" w:pos="720"/>
          <w:tab w:val="num" w:pos="360"/>
        </w:tabs>
        <w:spacing w:after="0" w:line="240" w:lineRule="auto"/>
        <w:ind w:left="360"/>
        <w:rPr>
          <w:rFonts w:cs="Arial"/>
          <w:color w:val="007033"/>
          <w:szCs w:val="20"/>
        </w:rPr>
      </w:pPr>
      <w:r w:rsidRPr="00A9337E">
        <w:rPr>
          <w:rFonts w:cs="Arial"/>
          <w:color w:val="007033"/>
          <w:szCs w:val="20"/>
        </w:rPr>
        <w:t xml:space="preserve">Please note:  </w:t>
      </w:r>
      <w:r w:rsidRPr="00A9337E">
        <w:rPr>
          <w:rFonts w:cs="Arial"/>
          <w:b/>
          <w:color w:val="007033"/>
          <w:szCs w:val="20"/>
        </w:rPr>
        <w:t>screen</w:t>
      </w:r>
      <w:r w:rsidRPr="00713179">
        <w:rPr>
          <w:rFonts w:cs="Arial"/>
          <w:b/>
          <w:color w:val="007033"/>
          <w:szCs w:val="20"/>
        </w:rPr>
        <w:t xml:space="preserve"> shots</w:t>
      </w:r>
      <w:r w:rsidR="004D40D0" w:rsidRPr="00713179">
        <w:rPr>
          <w:rFonts w:cs="Arial"/>
          <w:b/>
          <w:color w:val="007033"/>
          <w:szCs w:val="20"/>
        </w:rPr>
        <w:t xml:space="preserve"> and videos</w:t>
      </w:r>
      <w:r w:rsidRPr="00713179">
        <w:rPr>
          <w:rFonts w:cs="Arial"/>
          <w:b/>
          <w:color w:val="007033"/>
          <w:szCs w:val="20"/>
        </w:rPr>
        <w:t xml:space="preserve"> in this document represent the “default” settings for the application.  Module header names, tab names, and other terms can be changed to represent the nomenclature unique to that of the customer.</w:t>
      </w:r>
    </w:p>
    <w:p w:rsidR="00CA0BD4" w:rsidRDefault="00CA0BD4"/>
    <w:p w:rsidR="00FA5AEC" w:rsidRDefault="00B1744A">
      <w:r>
        <w:br w:type="page"/>
      </w:r>
      <w:r w:rsidR="009F0C01">
        <w:lastRenderedPageBreak/>
        <w:t xml:space="preserve">The following are </w:t>
      </w:r>
      <w:r w:rsidR="00911851">
        <w:t>highlights of th</w:t>
      </w:r>
      <w:r w:rsidR="00B17D6F">
        <w:t>e Version</w:t>
      </w:r>
      <w:r w:rsidR="00911851">
        <w:t xml:space="preserve"> </w:t>
      </w:r>
      <w:r w:rsidR="00B17D6F">
        <w:t>4.1</w:t>
      </w:r>
      <w:r w:rsidR="003C5822">
        <w:t xml:space="preserve"> </w:t>
      </w:r>
      <w:r w:rsidR="00911851">
        <w:t>interface</w:t>
      </w:r>
      <w:r w:rsidR="00363AEC">
        <w:t>:</w:t>
      </w:r>
    </w:p>
    <w:p w:rsidR="00363AEC" w:rsidRDefault="00363AEC">
      <w:r>
        <w:rPr>
          <w:b/>
        </w:rPr>
        <w:t xml:space="preserve">Navigation of the tabs: </w:t>
      </w:r>
      <w:r>
        <w:t xml:space="preserve"> </w:t>
      </w:r>
      <w:r w:rsidR="003807E8">
        <w:t xml:space="preserve">the list of places you have visited </w:t>
      </w:r>
      <w:r w:rsidR="008B2BD2">
        <w:t>is now accessed by clicking</w:t>
      </w:r>
      <w:r>
        <w:t xml:space="preserve"> the</w:t>
      </w:r>
      <w:r w:rsidR="006214A7">
        <w:t xml:space="preserve"> down arrow</w:t>
      </w:r>
      <w:r>
        <w:t xml:space="preserve"> next to the tab title.  You will then see the list of places you have recently visited.    You will need to use the search feature</w:t>
      </w:r>
      <w:r w:rsidR="00195741">
        <w:t xml:space="preserve"> to navigate to other pages in the application</w:t>
      </w:r>
      <w:r>
        <w:t>, which you will find on the right side of the page – the icon of a magnifying glass will now be the feature you use to view other tabs.</w:t>
      </w:r>
    </w:p>
    <w:p w:rsidR="006214A7" w:rsidRDefault="0063158D">
      <w:r>
        <w:rPr>
          <w:noProof/>
        </w:rPr>
        <mc:AlternateContent>
          <mc:Choice Requires="wps">
            <w:drawing>
              <wp:anchor distT="0" distB="0" distL="114300" distR="114300" simplePos="0" relativeHeight="251654144" behindDoc="0" locked="0" layoutInCell="1" allowOverlap="1">
                <wp:simplePos x="0" y="0"/>
                <wp:positionH relativeFrom="column">
                  <wp:posOffset>609600</wp:posOffset>
                </wp:positionH>
                <wp:positionV relativeFrom="paragraph">
                  <wp:posOffset>83185</wp:posOffset>
                </wp:positionV>
                <wp:extent cx="314325" cy="228600"/>
                <wp:effectExtent l="17145" t="18415" r="11430" b="19685"/>
                <wp:wrapNone/>
                <wp:docPr id="3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28600"/>
                        </a:xfrm>
                        <a:prstGeom prst="ellipse">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4F998A" id="Oval 6" o:spid="_x0000_s1026" style="position:absolute;margin-left:48pt;margin-top:6.55pt;width:24.75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" filled="f" strokecolor="red" strokeweight="1.75pt"/>
            </w:pict>
          </mc:Fallback>
        </mc:AlternateContent>
      </w:r>
      <w:r w:rsidR="002A258B">
        <w:rPr>
          <w:noProof/>
        </w:rPr>
        <w:drawing>
          <wp:inline distT="0" distB="0" distL="0" distR="0">
            <wp:extent cx="4356100" cy="106680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56100" cy="1066800"/>
                    </a:xfrm>
                    <a:prstGeom prst="rect">
                      <a:avLst/>
                    </a:prstGeom>
                    <a:noFill/>
                    <a:ln w="9525">
                      <a:noFill/>
                      <a:miter lim="800000"/>
                      <a:headEnd/>
                      <a:tailEnd/>
                    </a:ln>
                  </pic:spPr>
                </pic:pic>
              </a:graphicData>
            </a:graphic>
          </wp:inline>
        </w:drawing>
      </w:r>
    </w:p>
    <w:p w:rsidR="00811FC4" w:rsidRDefault="00811FC4" w:rsidP="00811FC4">
      <w:r>
        <w:rPr>
          <w:b/>
        </w:rPr>
        <w:t>Search (View Another):</w:t>
      </w:r>
      <w:r>
        <w:t xml:space="preserve">  use the magnifying glass in the upper right corner to search for the Orgs, Depts, Projects, and People you want to view.  Once viewed, it will appear on the list under the tab.  To search, click on the search icon and a box opens; select the icon on the left of the box representing Orgs, Depts, Projects, People, etc.  Once you select the icon/type of list you want to view, the box will “fill” with the search information you have requested.  Click on the link (from the list) for the tab you want to see.</w:t>
      </w:r>
    </w:p>
    <w:p w:rsidR="00811FC4" w:rsidRDefault="0063158D" w:rsidP="00811FC4">
      <w:r>
        <w:rPr>
          <w:noProof/>
        </w:rPr>
        <mc:AlternateContent>
          <mc:Choice Requires="wps">
            <w:drawing>
              <wp:anchor distT="0" distB="0" distL="114300" distR="114300" simplePos="0" relativeHeight="251660288" behindDoc="0" locked="0" layoutInCell="1" allowOverlap="1">
                <wp:simplePos x="0" y="0"/>
                <wp:positionH relativeFrom="column">
                  <wp:posOffset>1581150</wp:posOffset>
                </wp:positionH>
                <wp:positionV relativeFrom="paragraph">
                  <wp:posOffset>152400</wp:posOffset>
                </wp:positionV>
                <wp:extent cx="371475" cy="276225"/>
                <wp:effectExtent l="0" t="0" r="28575" b="28575"/>
                <wp:wrapNone/>
                <wp:docPr id="3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762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F6617E6" id="Oval 5" o:spid="_x0000_s1026" style="position:absolute;margin-left:124.5pt;margin-top:12pt;width:29.2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" filled="f" strokecolor="red" strokeweight="2pt">
                <v:path arrowok="t"/>
              </v:oval>
            </w:pict>
          </mc:Fallback>
        </mc:AlternateContent>
      </w:r>
      <w:r w:rsidR="00811FC4">
        <w:t xml:space="preserve">                                              </w:t>
      </w:r>
      <w:r w:rsidR="002A258B">
        <w:rPr>
          <w:noProof/>
        </w:rPr>
        <w:drawing>
          <wp:inline distT="0" distB="0" distL="0" distR="0">
            <wp:extent cx="2781300" cy="7747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781300" cy="774700"/>
                    </a:xfrm>
                    <a:prstGeom prst="rect">
                      <a:avLst/>
                    </a:prstGeom>
                    <a:noFill/>
                    <a:ln w="9525">
                      <a:noFill/>
                      <a:miter lim="800000"/>
                      <a:headEnd/>
                      <a:tailEnd/>
                    </a:ln>
                  </pic:spPr>
                </pic:pic>
              </a:graphicData>
            </a:graphic>
          </wp:inline>
        </w:drawing>
      </w:r>
    </w:p>
    <w:p w:rsidR="00811FC4" w:rsidRDefault="00811FC4" w:rsidP="00811FC4">
      <w:r>
        <w:rPr>
          <w:b/>
        </w:rPr>
        <w:t xml:space="preserve">Editing in General: </w:t>
      </w:r>
      <w:r>
        <w:t xml:space="preserve"> All editing will be done as a “quick edit expand” or a full page of the item and you can edit it from there.</w:t>
      </w:r>
    </w:p>
    <w:p w:rsidR="00811FC4" w:rsidRPr="00812E05" w:rsidRDefault="00811FC4" w:rsidP="00811FC4">
      <w:pPr>
        <w:pStyle w:val="Heading3"/>
        <w:spacing w:after="0"/>
        <w:rPr>
          <w:rFonts w:ascii="Calibri" w:hAnsi="Calibri" w:cs="Calibri"/>
          <w:sz w:val="24"/>
          <w:szCs w:val="24"/>
        </w:rPr>
      </w:pPr>
      <w:r w:rsidRPr="00812E05">
        <w:rPr>
          <w:rFonts w:ascii="Calibri" w:hAnsi="Calibri" w:cs="Calibri"/>
          <w:sz w:val="24"/>
          <w:szCs w:val="24"/>
        </w:rPr>
        <w:t>Adding, Editing, or Deleting Data</w:t>
      </w:r>
    </w:p>
    <w:p w:rsidR="00811FC4" w:rsidRDefault="00811FC4" w:rsidP="00811FC4">
      <w:r>
        <w:t xml:space="preserve">Each data module (Main Column or Sidebar) for each page uses the following edit symbols, which the User (with proper security) will use to add, edit, or delete data. </w:t>
      </w:r>
    </w:p>
    <w:p w:rsidR="00811FC4" w:rsidRDefault="00811FC4" w:rsidP="00811FC4">
      <w:pPr>
        <w:spacing w:after="40"/>
        <w:ind w:left="360"/>
      </w:pPr>
      <w:r w:rsidRPr="00CF311F">
        <w:rPr>
          <w:b/>
          <w:color w:val="0000CC"/>
          <w:u w:val="single"/>
        </w:rPr>
        <w:t>Colored Text Link:</w:t>
      </w:r>
      <w:r>
        <w:rPr>
          <w:b/>
        </w:rPr>
        <w:t xml:space="preserve">  </w:t>
      </w:r>
      <w:r w:rsidRPr="00CD78FD">
        <w:t>These links can open</w:t>
      </w:r>
      <w:r>
        <w:t xml:space="preserve"> an item to edit, or n</w:t>
      </w:r>
      <w:r w:rsidRPr="00CD78FD">
        <w:t xml:space="preserve">avigate to </w:t>
      </w:r>
      <w:r>
        <w:t>an i</w:t>
      </w:r>
      <w:r w:rsidRPr="00CD78FD">
        <w:t>tem in a different tab</w:t>
      </w:r>
      <w:r>
        <w:t xml:space="preserve">.  The User can use the cursor to hover over the data item – it will “turn blue” to show that it is a hyperlink.  If the User clicks on the link, the item will open in a new tab for more detail.  Or it will open the item’s edit screen – whichever is appropriate. </w:t>
      </w:r>
    </w:p>
    <w:p w:rsidR="00811FC4" w:rsidRPr="00590B06" w:rsidRDefault="002A258B" w:rsidP="00811FC4">
      <w:pPr>
        <w:tabs>
          <w:tab w:val="left" w:pos="900"/>
        </w:tabs>
        <w:spacing w:after="40"/>
        <w:ind w:left="360"/>
        <w:rPr>
          <w:szCs w:val="20"/>
        </w:rPr>
      </w:pPr>
      <w:r>
        <w:rPr>
          <w:noProof/>
        </w:rPr>
        <w:drawing>
          <wp:inline distT="0" distB="0" distL="0" distR="0">
            <wp:extent cx="228600" cy="2603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28600" cy="260350"/>
                    </a:xfrm>
                    <a:prstGeom prst="rect">
                      <a:avLst/>
                    </a:prstGeom>
                    <a:noFill/>
                    <a:ln w="9525">
                      <a:noFill/>
                      <a:miter lim="800000"/>
                      <a:headEnd/>
                      <a:tailEnd/>
                    </a:ln>
                  </pic:spPr>
                </pic:pic>
              </a:graphicData>
            </a:graphic>
          </wp:inline>
        </w:drawing>
      </w:r>
      <w:r w:rsidR="00811FC4">
        <w:rPr>
          <w:rFonts w:cs="Arial"/>
          <w:szCs w:val="20"/>
        </w:rPr>
        <w:tab/>
        <w:t>Click to s</w:t>
      </w:r>
      <w:r w:rsidR="00811FC4" w:rsidRPr="00590B06">
        <w:rPr>
          <w:szCs w:val="20"/>
        </w:rPr>
        <w:t>how details for metrics</w:t>
      </w:r>
      <w:r w:rsidR="00811FC4">
        <w:rPr>
          <w:szCs w:val="20"/>
        </w:rPr>
        <w:t>,</w:t>
      </w:r>
      <w:r w:rsidR="00811FC4" w:rsidRPr="00590B06">
        <w:rPr>
          <w:szCs w:val="20"/>
        </w:rPr>
        <w:t xml:space="preserve"> projects and tasks</w:t>
      </w:r>
      <w:r w:rsidR="00811FC4">
        <w:rPr>
          <w:szCs w:val="20"/>
        </w:rPr>
        <w:t xml:space="preserve">    </w:t>
      </w:r>
      <w:r>
        <w:rPr>
          <w:noProof/>
        </w:rPr>
        <w:drawing>
          <wp:inline distT="0" distB="0" distL="0" distR="0">
            <wp:extent cx="228600" cy="2286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00811FC4">
        <w:rPr>
          <w:rFonts w:cs="Arial"/>
          <w:szCs w:val="20"/>
        </w:rPr>
        <w:t xml:space="preserve">  Click to h</w:t>
      </w:r>
      <w:r w:rsidR="00811FC4">
        <w:rPr>
          <w:szCs w:val="20"/>
        </w:rPr>
        <w:t>ide details</w:t>
      </w:r>
    </w:p>
    <w:p w:rsidR="00811FC4" w:rsidRDefault="002A258B" w:rsidP="00811FC4">
      <w:pPr>
        <w:tabs>
          <w:tab w:val="left" w:pos="900"/>
        </w:tabs>
        <w:spacing w:after="40"/>
        <w:ind w:left="360"/>
      </w:pPr>
      <w:r>
        <w:rPr>
          <w:noProof/>
        </w:rPr>
        <w:drawing>
          <wp:inline distT="0" distB="0" distL="0" distR="0">
            <wp:extent cx="222250" cy="241300"/>
            <wp:effectExtent l="19050" t="0" r="6350" b="0"/>
            <wp:docPr id="5" name="Picture 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ncil"/>
                    <pic:cNvPicPr>
                      <a:picLocks noChangeAspect="1" noChangeArrowheads="1"/>
                    </pic:cNvPicPr>
                  </pic:nvPicPr>
                  <pic:blipFill>
                    <a:blip r:embed="rId13" cstate="print"/>
                    <a:srcRect/>
                    <a:stretch>
                      <a:fillRect/>
                    </a:stretch>
                  </pic:blipFill>
                  <pic:spPr bwMode="auto">
                    <a:xfrm>
                      <a:off x="0" y="0"/>
                      <a:ext cx="222250" cy="241300"/>
                    </a:xfrm>
                    <a:prstGeom prst="rect">
                      <a:avLst/>
                    </a:prstGeom>
                    <a:noFill/>
                    <a:ln w="9525">
                      <a:noFill/>
                      <a:miter lim="800000"/>
                      <a:headEnd/>
                      <a:tailEnd/>
                    </a:ln>
                  </pic:spPr>
                </pic:pic>
              </a:graphicData>
            </a:graphic>
          </wp:inline>
        </w:drawing>
      </w:r>
      <w:r w:rsidR="00811FC4">
        <w:tab/>
      </w:r>
      <w:r w:rsidR="00811FC4">
        <w:rPr>
          <w:b/>
        </w:rPr>
        <w:t xml:space="preserve">Pencil Symbol:  </w:t>
      </w:r>
      <w:r w:rsidR="00811FC4">
        <w:t xml:space="preserve">Click this symbol to </w:t>
      </w:r>
      <w:r w:rsidR="00811FC4" w:rsidRPr="003271BB">
        <w:rPr>
          <w:b/>
        </w:rPr>
        <w:t>EDIT</w:t>
      </w:r>
      <w:r w:rsidR="00811FC4">
        <w:t xml:space="preserve"> the element next to it.</w:t>
      </w:r>
    </w:p>
    <w:p w:rsidR="00811FC4" w:rsidRDefault="002A258B" w:rsidP="00811FC4">
      <w:pPr>
        <w:tabs>
          <w:tab w:val="left" w:pos="900"/>
        </w:tabs>
        <w:spacing w:after="40"/>
        <w:ind w:left="360"/>
      </w:pPr>
      <w:r>
        <w:rPr>
          <w:noProof/>
        </w:rPr>
        <w:drawing>
          <wp:inline distT="0" distB="0" distL="0" distR="0">
            <wp:extent cx="209550" cy="2667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09550" cy="266700"/>
                    </a:xfrm>
                    <a:prstGeom prst="rect">
                      <a:avLst/>
                    </a:prstGeom>
                    <a:noFill/>
                    <a:ln w="9525">
                      <a:noFill/>
                      <a:miter lim="800000"/>
                      <a:headEnd/>
                      <a:tailEnd/>
                    </a:ln>
                  </pic:spPr>
                </pic:pic>
              </a:graphicData>
            </a:graphic>
          </wp:inline>
        </w:drawing>
      </w:r>
      <w:r w:rsidR="00811FC4">
        <w:rPr>
          <w:noProof/>
        </w:rPr>
        <w:tab/>
      </w:r>
      <w:r w:rsidR="00811FC4">
        <w:rPr>
          <w:b/>
        </w:rPr>
        <w:t xml:space="preserve">The Add Symbol:  </w:t>
      </w:r>
      <w:r w:rsidR="00811FC4" w:rsidRPr="003271BB">
        <w:t>Click this symbol</w:t>
      </w:r>
      <w:r w:rsidR="00811FC4">
        <w:rPr>
          <w:b/>
        </w:rPr>
        <w:t xml:space="preserve"> </w:t>
      </w:r>
      <w:r w:rsidR="00811FC4" w:rsidRPr="00B50F07">
        <w:t>t</w:t>
      </w:r>
      <w:r w:rsidR="00811FC4">
        <w:t xml:space="preserve">o </w:t>
      </w:r>
      <w:r w:rsidR="00811FC4" w:rsidRPr="003271BB">
        <w:rPr>
          <w:b/>
        </w:rPr>
        <w:t>ADD</w:t>
      </w:r>
      <w:r w:rsidR="00811FC4">
        <w:rPr>
          <w:b/>
        </w:rPr>
        <w:t xml:space="preserve"> </w:t>
      </w:r>
      <w:r w:rsidR="00811FC4">
        <w:t>new data. Once the data has been entered into the quick entry fields and updated, click on the link to the new item and it opens into a full page where further editing can be done.</w:t>
      </w:r>
    </w:p>
    <w:p w:rsidR="00811FC4" w:rsidRDefault="002A258B" w:rsidP="00811FC4">
      <w:pPr>
        <w:tabs>
          <w:tab w:val="left" w:pos="900"/>
          <w:tab w:val="num" w:pos="1080"/>
        </w:tabs>
        <w:spacing w:after="40"/>
        <w:ind w:left="360"/>
      </w:pPr>
      <w:r>
        <w:rPr>
          <w:b/>
          <w:noProof/>
        </w:rPr>
        <w:lastRenderedPageBreak/>
        <w:drawing>
          <wp:inline distT="0" distB="0" distL="0" distR="0">
            <wp:extent cx="285750" cy="209550"/>
            <wp:effectExtent l="19050" t="0" r="0" b="0"/>
            <wp:docPr id="7" name="Picture 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
                    <pic:cNvPicPr>
                      <a:picLocks noChangeAspect="1" noChangeArrowheads="1"/>
                    </pic:cNvPicPr>
                  </pic:nvPicPr>
                  <pic:blipFill>
                    <a:blip r:embed="rId15" cstate="print"/>
                    <a:srcRect/>
                    <a:stretch>
                      <a:fillRect/>
                    </a:stretch>
                  </pic:blipFill>
                  <pic:spPr bwMode="auto">
                    <a:xfrm>
                      <a:off x="0" y="0"/>
                      <a:ext cx="285750" cy="209550"/>
                    </a:xfrm>
                    <a:prstGeom prst="rect">
                      <a:avLst/>
                    </a:prstGeom>
                    <a:noFill/>
                    <a:ln w="9525">
                      <a:noFill/>
                      <a:miter lim="800000"/>
                      <a:headEnd/>
                      <a:tailEnd/>
                    </a:ln>
                  </pic:spPr>
                </pic:pic>
              </a:graphicData>
            </a:graphic>
          </wp:inline>
        </w:drawing>
      </w:r>
      <w:r w:rsidR="00811FC4">
        <w:rPr>
          <w:b/>
        </w:rPr>
        <w:tab/>
        <w:t xml:space="preserve">The Delete Symbol: </w:t>
      </w:r>
      <w:r w:rsidR="00811FC4">
        <w:t xml:space="preserve"> Click this symbol to </w:t>
      </w:r>
      <w:r w:rsidR="00811FC4" w:rsidRPr="003271BB">
        <w:rPr>
          <w:b/>
        </w:rPr>
        <w:t>DELETE</w:t>
      </w:r>
      <w:r w:rsidR="00811FC4">
        <w:t xml:space="preserve"> an item.  This is typically found at the end of the row naming the item you want to delete.  In most cases you will be asked to confirm the deletion.</w:t>
      </w:r>
    </w:p>
    <w:p w:rsidR="00674FA3" w:rsidRPr="00674FA3" w:rsidRDefault="00674FA3" w:rsidP="00674FA3">
      <w:pPr>
        <w:ind w:left="360"/>
        <w:rPr>
          <w:rFonts w:asciiTheme="minorHAnsi" w:hAnsiTheme="minorHAnsi"/>
        </w:rPr>
      </w:pPr>
      <w:r w:rsidRPr="00674FA3">
        <w:rPr>
          <w:rFonts w:asciiTheme="minorHAnsi" w:hAnsiTheme="minorHAnsi"/>
          <w:noProof/>
        </w:rPr>
        <w:drawing>
          <wp:inline distT="0" distB="0" distL="0" distR="0">
            <wp:extent cx="223814" cy="4064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srcRect l="-8572" r="-1"/>
                    <a:stretch/>
                  </pic:blipFill>
                  <pic:spPr bwMode="auto">
                    <a:xfrm>
                      <a:off x="0" y="0"/>
                      <a:ext cx="224108" cy="406935"/>
                    </a:xfrm>
                    <a:prstGeom prst="rect">
                      <a:avLst/>
                    </a:prstGeom>
                    <a:noFill/>
                    <a:ln>
                      <a:noFill/>
                    </a:ln>
                    <a:extLst>
                      <a:ext uri="{53640926-AAD7-44D8-BBD7-CCE9431645EC}">
                        <a14:shadowObscured xmlns:a14="http://schemas.microsoft.com/office/drawing/2010/main"/>
                      </a:ext>
                    </a:extLst>
                  </pic:spPr>
                </pic:pic>
              </a:graphicData>
            </a:graphic>
          </wp:inline>
        </w:drawing>
      </w:r>
      <w:r w:rsidRPr="00674FA3">
        <w:rPr>
          <w:rFonts w:asciiTheme="minorHAnsi" w:hAnsiTheme="minorHAnsi"/>
          <w:noProof/>
        </w:rPr>
        <w:t xml:space="preserve"> </w:t>
      </w:r>
      <w:r w:rsidRPr="00674FA3">
        <w:rPr>
          <w:rFonts w:asciiTheme="minorHAnsi" w:hAnsiTheme="minorHAnsi"/>
          <w:b/>
        </w:rPr>
        <w:t>Drag and Drop:</w:t>
      </w:r>
      <w:r w:rsidRPr="00674FA3">
        <w:rPr>
          <w:rFonts w:asciiTheme="minorHAnsi" w:hAnsiTheme="minorHAnsi"/>
        </w:rPr>
        <w:t xml:space="preserve">  Users can adjust the order of the information by grabbing the drag/drop symbol and move the item up or down, in or out.  When you drag the red line shows where it will be inserted (under the red line). </w:t>
      </w:r>
    </w:p>
    <w:p w:rsidR="00674FA3" w:rsidRPr="00674FA3" w:rsidRDefault="00674FA3" w:rsidP="00674FA3">
      <w:pPr>
        <w:pStyle w:val="ListParagraph"/>
        <w:numPr>
          <w:ilvl w:val="0"/>
          <w:numId w:val="8"/>
        </w:numPr>
        <w:spacing w:line="200" w:lineRule="atLeast"/>
        <w:ind w:left="892" w:hanging="446"/>
        <w:rPr>
          <w:rFonts w:asciiTheme="minorHAnsi" w:hAnsiTheme="minorHAnsi"/>
        </w:rPr>
      </w:pPr>
      <w:r w:rsidRPr="00674FA3">
        <w:rPr>
          <w:rFonts w:asciiTheme="minorHAnsi" w:hAnsiTheme="minorHAnsi"/>
        </w:rPr>
        <w:t>Drag over the bottom half of 4 to drop as 5</w:t>
      </w:r>
    </w:p>
    <w:p w:rsidR="00674FA3" w:rsidRPr="00674FA3" w:rsidRDefault="00674FA3" w:rsidP="00674FA3">
      <w:pPr>
        <w:pStyle w:val="ListParagraph"/>
        <w:numPr>
          <w:ilvl w:val="0"/>
          <w:numId w:val="8"/>
        </w:numPr>
        <w:spacing w:line="200" w:lineRule="atLeast"/>
        <w:ind w:left="892" w:hanging="446"/>
        <w:rPr>
          <w:rFonts w:asciiTheme="minorHAnsi" w:hAnsiTheme="minorHAnsi"/>
        </w:rPr>
      </w:pPr>
      <w:r w:rsidRPr="00674FA3">
        <w:rPr>
          <w:rFonts w:asciiTheme="minorHAnsi" w:hAnsiTheme="minorHAnsi"/>
        </w:rPr>
        <w:t>Drag over 4 and hold SHIFT to drop as 4.1, or drag over the top half of 4.1 to drop as 4.1</w:t>
      </w:r>
    </w:p>
    <w:p w:rsidR="00674FA3" w:rsidRPr="00674FA3" w:rsidRDefault="00674FA3" w:rsidP="00674FA3">
      <w:pPr>
        <w:pStyle w:val="ListParagraph"/>
        <w:numPr>
          <w:ilvl w:val="0"/>
          <w:numId w:val="8"/>
        </w:numPr>
        <w:spacing w:line="200" w:lineRule="atLeast"/>
        <w:ind w:left="892" w:hanging="446"/>
        <w:rPr>
          <w:rFonts w:asciiTheme="minorHAnsi" w:hAnsiTheme="minorHAnsi"/>
        </w:rPr>
      </w:pPr>
      <w:r w:rsidRPr="00674FA3">
        <w:rPr>
          <w:rFonts w:asciiTheme="minorHAnsi" w:hAnsiTheme="minorHAnsi"/>
        </w:rPr>
        <w:t>Drag over the bottom half of 4.1 to drop as 4.2</w:t>
      </w:r>
    </w:p>
    <w:p w:rsidR="00674FA3" w:rsidRPr="00674FA3" w:rsidRDefault="00674FA3" w:rsidP="00674FA3">
      <w:pPr>
        <w:pStyle w:val="ListParagraph"/>
        <w:numPr>
          <w:ilvl w:val="0"/>
          <w:numId w:val="8"/>
        </w:numPr>
        <w:spacing w:line="200" w:lineRule="atLeast"/>
        <w:ind w:left="892" w:hanging="446"/>
        <w:rPr>
          <w:rFonts w:asciiTheme="minorHAnsi" w:hAnsiTheme="minorHAnsi"/>
        </w:rPr>
      </w:pPr>
      <w:r w:rsidRPr="00674FA3">
        <w:rPr>
          <w:rFonts w:asciiTheme="minorHAnsi" w:hAnsiTheme="minorHAnsi"/>
        </w:rPr>
        <w:t>Drag over 4.1 and hold SHIFT to drop as 4.1.1</w:t>
      </w:r>
    </w:p>
    <w:p w:rsidR="00674FA3" w:rsidRPr="00674FA3" w:rsidRDefault="00674FA3" w:rsidP="00674FA3">
      <w:pPr>
        <w:pStyle w:val="ListParagraph"/>
        <w:numPr>
          <w:ilvl w:val="0"/>
          <w:numId w:val="8"/>
        </w:numPr>
        <w:spacing w:after="40" w:line="200" w:lineRule="atLeast"/>
        <w:ind w:left="900" w:hanging="450"/>
        <w:rPr>
          <w:rFonts w:asciiTheme="minorHAnsi" w:hAnsiTheme="minorHAnsi"/>
        </w:rPr>
      </w:pPr>
      <w:r w:rsidRPr="00674FA3">
        <w:rPr>
          <w:rFonts w:asciiTheme="minorHAnsi" w:hAnsiTheme="minorHAnsi"/>
        </w:rPr>
        <w:t>Since you are dragging 4.2 in the example, dropping on 4.2 does nothing</w:t>
      </w:r>
    </w:p>
    <w:p w:rsidR="00674FA3" w:rsidRPr="00674FA3" w:rsidRDefault="00674FA3" w:rsidP="00674FA3">
      <w:pPr>
        <w:tabs>
          <w:tab w:val="num" w:pos="1080"/>
        </w:tabs>
        <w:ind w:left="360"/>
        <w:rPr>
          <w:rFonts w:asciiTheme="minorHAnsi" w:hAnsiTheme="minorHAnsi"/>
        </w:rPr>
      </w:pPr>
      <w:r w:rsidRPr="00674FA3">
        <w:rPr>
          <w:rFonts w:asciiTheme="minorHAnsi" w:hAnsiTheme="minorHAnsi"/>
          <w:noProof/>
        </w:rPr>
        <w:drawing>
          <wp:inline distT="0" distB="0" distL="0" distR="0">
            <wp:extent cx="254000" cy="317500"/>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43697" t="32620" r="54594" b="62032"/>
                    <a:stretch>
                      <a:fillRect/>
                    </a:stretch>
                  </pic:blipFill>
                  <pic:spPr bwMode="auto">
                    <a:xfrm>
                      <a:off x="0" y="0"/>
                      <a:ext cx="254000" cy="317500"/>
                    </a:xfrm>
                    <a:prstGeom prst="rect">
                      <a:avLst/>
                    </a:prstGeom>
                    <a:noFill/>
                    <a:ln w="9525">
                      <a:noFill/>
                      <a:miter lim="800000"/>
                      <a:headEnd/>
                      <a:tailEnd/>
                    </a:ln>
                  </pic:spPr>
                </pic:pic>
              </a:graphicData>
            </a:graphic>
          </wp:inline>
        </w:drawing>
      </w:r>
      <w:r w:rsidRPr="00674FA3">
        <w:rPr>
          <w:rFonts w:asciiTheme="minorHAnsi" w:hAnsiTheme="minorHAnsi"/>
          <w:b/>
        </w:rPr>
        <w:t>Archive:</w:t>
      </w:r>
      <w:r w:rsidRPr="00674FA3">
        <w:rPr>
          <w:rFonts w:asciiTheme="minorHAnsi" w:hAnsiTheme="minorHAnsi"/>
          <w:i/>
        </w:rPr>
        <w:t xml:space="preserve"> </w:t>
      </w:r>
      <w:r w:rsidRPr="00674FA3">
        <w:rPr>
          <w:rFonts w:asciiTheme="minorHAnsi" w:hAnsiTheme="minorHAnsi"/>
        </w:rPr>
        <w:t xml:space="preserve">A User can view archived metrics or projects by clicking the archive symbol on the title bar for metrics or projects module.  </w:t>
      </w:r>
    </w:p>
    <w:p w:rsidR="00674FA3" w:rsidRPr="00674FA3" w:rsidRDefault="00AF0110" w:rsidP="00674FA3">
      <w:pPr>
        <w:tabs>
          <w:tab w:val="num" w:pos="1080"/>
        </w:tabs>
        <w:ind w:left="360"/>
        <w:rPr>
          <w:rFonts w:asciiTheme="minorHAnsi" w:hAnsiTheme="minorHAnsi" w:cs="Arial"/>
          <w:color w:val="000000"/>
        </w:rPr>
      </w:pPr>
      <w:r>
        <w:rPr>
          <w:noProof/>
        </w:rPr>
        <w:drawing>
          <wp:inline distT="0" distB="0" distL="0" distR="0" wp14:anchorId="11279B70" wp14:editId="3782DAC0">
            <wp:extent cx="914400" cy="61767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17" t="68942" r="91577" b="19058"/>
                    <a:stretch/>
                  </pic:blipFill>
                  <pic:spPr bwMode="auto">
                    <a:xfrm>
                      <a:off x="0" y="0"/>
                      <a:ext cx="924679" cy="624616"/>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b/>
        </w:rPr>
        <w:t xml:space="preserve">Create, </w:t>
      </w:r>
      <w:r w:rsidR="00674FA3" w:rsidRPr="00674FA3">
        <w:rPr>
          <w:rFonts w:asciiTheme="minorHAnsi" w:hAnsiTheme="minorHAnsi"/>
          <w:b/>
        </w:rPr>
        <w:t xml:space="preserve">Copy </w:t>
      </w:r>
      <w:r>
        <w:rPr>
          <w:rFonts w:asciiTheme="minorHAnsi" w:hAnsiTheme="minorHAnsi"/>
          <w:b/>
        </w:rPr>
        <w:t xml:space="preserve"> or Link </w:t>
      </w:r>
      <w:r w:rsidR="00674FA3" w:rsidRPr="00674FA3">
        <w:rPr>
          <w:rFonts w:asciiTheme="minorHAnsi" w:hAnsiTheme="minorHAnsi"/>
          <w:b/>
        </w:rPr>
        <w:t>Projects or Metrics</w:t>
      </w:r>
      <w:r w:rsidR="00674FA3" w:rsidRPr="00674FA3">
        <w:rPr>
          <w:rFonts w:asciiTheme="minorHAnsi" w:hAnsiTheme="minorHAnsi"/>
        </w:rPr>
        <w:t xml:space="preserve">:  </w:t>
      </w:r>
      <w:r>
        <w:rPr>
          <w:rFonts w:asciiTheme="minorHAnsi" w:hAnsiTheme="minorHAnsi"/>
        </w:rPr>
        <w:t xml:space="preserve">Click the green plus sign and you will get the options of </w:t>
      </w:r>
      <w:r w:rsidR="00674FA3" w:rsidRPr="00674FA3">
        <w:rPr>
          <w:rFonts w:asciiTheme="minorHAnsi" w:hAnsiTheme="minorHAnsi" w:cs="Arial"/>
          <w:color w:val="000000"/>
        </w:rPr>
        <w:t xml:space="preserve">User can copy metrics and projects within an organization or department and people pages – or copy one metric or project to another organization, department, or people tab.  </w:t>
      </w:r>
    </w:p>
    <w:p w:rsidR="00811FC4" w:rsidRPr="001A1D80" w:rsidRDefault="002A258B" w:rsidP="00811FC4">
      <w:pPr>
        <w:tabs>
          <w:tab w:val="left" w:pos="900"/>
          <w:tab w:val="num" w:pos="1080"/>
        </w:tabs>
        <w:spacing w:after="40"/>
        <w:ind w:left="360"/>
      </w:pPr>
      <w:r w:rsidRPr="00674FA3">
        <w:rPr>
          <w:rFonts w:asciiTheme="minorHAnsi" w:hAnsiTheme="minorHAnsi"/>
          <w:noProof/>
        </w:rPr>
        <w:drawing>
          <wp:inline distT="0" distB="0" distL="0" distR="0">
            <wp:extent cx="209550" cy="27940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09550" cy="279400"/>
                    </a:xfrm>
                    <a:prstGeom prst="rect">
                      <a:avLst/>
                    </a:prstGeom>
                    <a:noFill/>
                    <a:ln w="9525">
                      <a:noFill/>
                      <a:miter lim="800000"/>
                      <a:headEnd/>
                      <a:tailEnd/>
                    </a:ln>
                  </pic:spPr>
                </pic:pic>
              </a:graphicData>
            </a:graphic>
          </wp:inline>
        </w:drawing>
      </w:r>
      <w:r w:rsidR="00811FC4" w:rsidRPr="00674FA3">
        <w:rPr>
          <w:rFonts w:asciiTheme="minorHAnsi" w:hAnsiTheme="minorHAnsi"/>
          <w:noProof/>
        </w:rPr>
        <w:tab/>
      </w:r>
      <w:r w:rsidR="00811FC4" w:rsidRPr="00674FA3">
        <w:rPr>
          <w:rFonts w:asciiTheme="minorHAnsi" w:hAnsiTheme="minorHAnsi"/>
          <w:b/>
        </w:rPr>
        <w:t xml:space="preserve">Undelete Symbol:  </w:t>
      </w:r>
      <w:r w:rsidR="00811FC4" w:rsidRPr="00674FA3">
        <w:rPr>
          <w:rFonts w:asciiTheme="minorHAnsi" w:hAnsiTheme="minorHAnsi"/>
        </w:rPr>
        <w:t>Click this symbol, found at the upper right of the page, and you will open an “Undelete” page</w:t>
      </w:r>
      <w:r w:rsidR="00674FA3">
        <w:rPr>
          <w:rFonts w:asciiTheme="minorHAnsi" w:hAnsiTheme="minorHAnsi"/>
        </w:rPr>
        <w:t xml:space="preserve"> listing d</w:t>
      </w:r>
      <w:r w:rsidR="00811FC4" w:rsidRPr="00674FA3">
        <w:rPr>
          <w:rFonts w:asciiTheme="minorHAnsi" w:hAnsiTheme="minorHAnsi"/>
        </w:rPr>
        <w:t>eleted items.  Roll over the item you want to undelete and click on the undelete symbol to the left of the item.  Navigate back to the original page and the item will be restored</w:t>
      </w:r>
      <w:r w:rsidR="00811FC4">
        <w:t>.</w:t>
      </w:r>
    </w:p>
    <w:p w:rsidR="00811FC4" w:rsidRPr="00BF3923" w:rsidRDefault="0063158D" w:rsidP="00811FC4">
      <w:pPr>
        <w:tabs>
          <w:tab w:val="num" w:pos="1080"/>
        </w:tabs>
        <w:spacing w:after="40"/>
        <w:ind w:left="360"/>
        <w:rPr>
          <w:sz w:val="16"/>
          <w:szCs w:val="16"/>
        </w:rPr>
      </w:pPr>
      <w:r>
        <w:rPr>
          <w:noProof/>
        </w:rPr>
        <mc:AlternateContent>
          <mc:Choice Requires="wps">
            <w:drawing>
              <wp:anchor distT="0" distB="0" distL="114300" distR="114300" simplePos="0" relativeHeight="251661312" behindDoc="0" locked="0" layoutInCell="1" allowOverlap="1">
                <wp:simplePos x="0" y="0"/>
                <wp:positionH relativeFrom="column">
                  <wp:posOffset>2841625</wp:posOffset>
                </wp:positionH>
                <wp:positionV relativeFrom="paragraph">
                  <wp:posOffset>186055</wp:posOffset>
                </wp:positionV>
                <wp:extent cx="307975" cy="203200"/>
                <wp:effectExtent l="0" t="0" r="15875" b="25400"/>
                <wp:wrapNone/>
                <wp:docPr id="3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2032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D5D4F2E" id="Oval 5" o:spid="_x0000_s1026" style="position:absolute;margin-left:223.75pt;margin-top:14.65pt;width:24.25pt;height: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" filled="f" strokecolor="red" strokeweight="2pt">
                <v:path arrowok="t"/>
              </v:oval>
            </w:pict>
          </mc:Fallback>
        </mc:AlternateContent>
      </w:r>
      <w:r w:rsidR="00811FC4">
        <w:rPr>
          <w:noProof/>
        </w:rPr>
        <w:t xml:space="preserve">                                                 </w:t>
      </w:r>
      <w:r w:rsidR="002A258B">
        <w:rPr>
          <w:noProof/>
        </w:rPr>
        <w:drawing>
          <wp:inline distT="0" distB="0" distL="0" distR="0">
            <wp:extent cx="1847850" cy="443211"/>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856417" cy="445266"/>
                    </a:xfrm>
                    <a:prstGeom prst="rect">
                      <a:avLst/>
                    </a:prstGeom>
                    <a:noFill/>
                    <a:ln w="9525">
                      <a:noFill/>
                      <a:miter lim="800000"/>
                      <a:headEnd/>
                      <a:tailEnd/>
                    </a:ln>
                  </pic:spPr>
                </pic:pic>
              </a:graphicData>
            </a:graphic>
          </wp:inline>
        </w:drawing>
      </w:r>
    </w:p>
    <w:p w:rsidR="00F26F20" w:rsidRPr="00674FA3" w:rsidRDefault="00F26F20" w:rsidP="00F26F20">
      <w:pPr>
        <w:pStyle w:val="NoSpacing"/>
        <w:rPr>
          <w:b/>
          <w:sz w:val="16"/>
          <w:szCs w:val="16"/>
        </w:rPr>
      </w:pPr>
    </w:p>
    <w:p w:rsidR="00D13AD6" w:rsidRDefault="004C3909" w:rsidP="00F26F20">
      <w:pPr>
        <w:pStyle w:val="NoSpacing"/>
      </w:pPr>
      <w:r>
        <w:rPr>
          <w:b/>
        </w:rPr>
        <w:t>Creating/</w:t>
      </w:r>
      <w:r w:rsidR="00D13AD6">
        <w:rPr>
          <w:b/>
        </w:rPr>
        <w:t>Editing Metrics</w:t>
      </w:r>
      <w:r>
        <w:rPr>
          <w:b/>
        </w:rPr>
        <w:t xml:space="preserve"> and Tasks</w:t>
      </w:r>
      <w:r w:rsidR="00D13AD6">
        <w:rPr>
          <w:b/>
        </w:rPr>
        <w:t xml:space="preserve">: </w:t>
      </w:r>
      <w:r>
        <w:t xml:space="preserve"> when you create a </w:t>
      </w:r>
      <w:r w:rsidRPr="008843BE">
        <w:rPr>
          <w:u w:val="single"/>
        </w:rPr>
        <w:t>metric</w:t>
      </w:r>
      <w:r>
        <w:t xml:space="preserve">, there is a quick edit window to enter metric name, format, minimum, meets, and exceeds.  Once the metric has been created you can click on the pencil to </w:t>
      </w:r>
      <w:r w:rsidR="00FA2D08">
        <w:t>add</w:t>
      </w:r>
      <w:r>
        <w:t xml:space="preserve"> comments and trend values or open the metric to add owners and edit any other element of the metric.  When you create a </w:t>
      </w:r>
      <w:r w:rsidRPr="008843BE">
        <w:rPr>
          <w:u w:val="single"/>
        </w:rPr>
        <w:t>task</w:t>
      </w:r>
      <w:r>
        <w:t>, there is a quick edit window to enter the date information, then you can click the pencil and add a comment or click on the task name link and edit the full task including adding the person responsible, related links, etc.</w:t>
      </w:r>
      <w:r w:rsidR="00531247">
        <w:t xml:space="preserve">  See sample metric quick edit below:</w:t>
      </w:r>
    </w:p>
    <w:p w:rsidR="00195741" w:rsidRPr="0086689E" w:rsidRDefault="00195741" w:rsidP="00F26F20">
      <w:pPr>
        <w:pStyle w:val="NoSpacing"/>
        <w:rPr>
          <w:sz w:val="16"/>
          <w:szCs w:val="16"/>
        </w:rPr>
      </w:pPr>
    </w:p>
    <w:p w:rsidR="00531247" w:rsidRDefault="002A258B">
      <w:pPr>
        <w:rPr>
          <w:noProof/>
        </w:rPr>
      </w:pPr>
      <w:r>
        <w:rPr>
          <w:noProof/>
        </w:rPr>
        <w:drawing>
          <wp:inline distT="0" distB="0" distL="0" distR="0">
            <wp:extent cx="2927350" cy="119228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965090" cy="1207651"/>
                    </a:xfrm>
                    <a:prstGeom prst="rect">
                      <a:avLst/>
                    </a:prstGeom>
                    <a:noFill/>
                    <a:ln w="9525">
                      <a:noFill/>
                      <a:miter lim="800000"/>
                      <a:headEnd/>
                      <a:tailEnd/>
                    </a:ln>
                  </pic:spPr>
                </pic:pic>
              </a:graphicData>
            </a:graphic>
          </wp:inline>
        </w:drawing>
      </w:r>
    </w:p>
    <w:p w:rsidR="00A60362" w:rsidRDefault="00A60362" w:rsidP="00A60362">
      <w:r w:rsidRPr="001D2C35">
        <w:rPr>
          <w:b/>
          <w:szCs w:val="20"/>
        </w:rPr>
        <w:lastRenderedPageBreak/>
        <w:t>Creating/Editing Metrics</w:t>
      </w:r>
      <w:r>
        <w:rPr>
          <w:b/>
          <w:szCs w:val="20"/>
        </w:rPr>
        <w:t xml:space="preserve"> (Format field):  </w:t>
      </w:r>
      <w:r>
        <w:t xml:space="preserve">Common financial institutional </w:t>
      </w:r>
      <w:r w:rsidRPr="001D2C35">
        <w:rPr>
          <w:u w:val="single"/>
        </w:rPr>
        <w:t>formats</w:t>
      </w:r>
      <w:r>
        <w:t xml:space="preserve"> for creating/editing metrics:</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5"/>
        <w:gridCol w:w="2205"/>
        <w:gridCol w:w="2205"/>
        <w:gridCol w:w="2205"/>
      </w:tblGrid>
      <w:tr w:rsidR="00A60362" w:rsidTr="00490ACE">
        <w:tc>
          <w:tcPr>
            <w:tcW w:w="2205" w:type="dxa"/>
            <w:shd w:val="clear" w:color="auto" w:fill="D9D9D9"/>
          </w:tcPr>
          <w:p w:rsidR="00A60362" w:rsidRPr="00B55519" w:rsidRDefault="00A60362" w:rsidP="0086689E">
            <w:pPr>
              <w:spacing w:after="0" w:line="240" w:lineRule="auto"/>
              <w:jc w:val="center"/>
              <w:rPr>
                <w:b/>
                <w:i/>
              </w:rPr>
            </w:pPr>
            <w:r w:rsidRPr="00B55519">
              <w:rPr>
                <w:b/>
              </w:rPr>
              <w:t>Common Credit Union Measures</w:t>
            </w:r>
          </w:p>
        </w:tc>
        <w:tc>
          <w:tcPr>
            <w:tcW w:w="2205" w:type="dxa"/>
            <w:shd w:val="clear" w:color="auto" w:fill="D9D9D9"/>
          </w:tcPr>
          <w:p w:rsidR="00A60362" w:rsidRPr="00B55519" w:rsidRDefault="00A60362" w:rsidP="0086689E">
            <w:pPr>
              <w:spacing w:after="0" w:line="240" w:lineRule="auto"/>
              <w:jc w:val="center"/>
              <w:rPr>
                <w:b/>
              </w:rPr>
            </w:pPr>
            <w:r w:rsidRPr="00B55519">
              <w:rPr>
                <w:b/>
              </w:rPr>
              <w:t>Formatting</w:t>
            </w:r>
            <w:r>
              <w:rPr>
                <w:b/>
              </w:rPr>
              <w:t xml:space="preserve"> Field</w:t>
            </w:r>
            <w:r w:rsidRPr="00B55519">
              <w:rPr>
                <w:b/>
              </w:rPr>
              <w:t xml:space="preserve"> Examples</w:t>
            </w:r>
            <w:r>
              <w:rPr>
                <w:b/>
              </w:rPr>
              <w:t xml:space="preserve"> – typed in Format Field</w:t>
            </w:r>
          </w:p>
        </w:tc>
        <w:tc>
          <w:tcPr>
            <w:tcW w:w="2205" w:type="dxa"/>
            <w:shd w:val="clear" w:color="auto" w:fill="D9D9D9"/>
          </w:tcPr>
          <w:p w:rsidR="00A60362" w:rsidRPr="00B55519" w:rsidRDefault="00A60362" w:rsidP="0086689E">
            <w:pPr>
              <w:spacing w:after="0" w:line="240" w:lineRule="auto"/>
              <w:jc w:val="center"/>
              <w:rPr>
                <w:b/>
              </w:rPr>
            </w:pPr>
            <w:r w:rsidRPr="00B55519">
              <w:rPr>
                <w:b/>
              </w:rPr>
              <w:t xml:space="preserve">Numeric Data to be </w:t>
            </w:r>
            <w:r>
              <w:rPr>
                <w:b/>
              </w:rPr>
              <w:t xml:space="preserve">Typed in Trend </w:t>
            </w:r>
            <w:r>
              <w:rPr>
                <w:b/>
              </w:rPr>
              <w:br/>
              <w:t>Data Fields</w:t>
            </w:r>
          </w:p>
        </w:tc>
        <w:tc>
          <w:tcPr>
            <w:tcW w:w="2205" w:type="dxa"/>
            <w:shd w:val="clear" w:color="auto" w:fill="D9D9D9"/>
          </w:tcPr>
          <w:p w:rsidR="00A60362" w:rsidRPr="00B55519" w:rsidRDefault="00A60362" w:rsidP="0086689E">
            <w:pPr>
              <w:spacing w:after="0" w:line="240" w:lineRule="auto"/>
              <w:jc w:val="center"/>
              <w:rPr>
                <w:b/>
              </w:rPr>
            </w:pPr>
            <w:r w:rsidRPr="00B55519">
              <w:rPr>
                <w:b/>
              </w:rPr>
              <w:t>How Number Displays on Org/Dept Tab</w:t>
            </w:r>
          </w:p>
        </w:tc>
      </w:tr>
      <w:tr w:rsidR="00A60362" w:rsidTr="00490ACE">
        <w:tc>
          <w:tcPr>
            <w:tcW w:w="2205" w:type="dxa"/>
          </w:tcPr>
          <w:p w:rsidR="00A60362" w:rsidRDefault="00A60362" w:rsidP="0086689E">
            <w:pPr>
              <w:spacing w:after="0" w:line="240" w:lineRule="auto"/>
            </w:pPr>
            <w:r>
              <w:t>ROA</w:t>
            </w:r>
          </w:p>
        </w:tc>
        <w:tc>
          <w:tcPr>
            <w:tcW w:w="2205" w:type="dxa"/>
          </w:tcPr>
          <w:p w:rsidR="00A60362" w:rsidRDefault="00A60362" w:rsidP="0086689E">
            <w:pPr>
              <w:spacing w:after="0" w:line="240" w:lineRule="auto"/>
            </w:pPr>
            <w:r>
              <w:t>#.####%</w:t>
            </w:r>
          </w:p>
        </w:tc>
        <w:tc>
          <w:tcPr>
            <w:tcW w:w="2205" w:type="dxa"/>
          </w:tcPr>
          <w:p w:rsidR="00A60362" w:rsidRDefault="00A60362" w:rsidP="0086689E">
            <w:pPr>
              <w:spacing w:after="0" w:line="240" w:lineRule="auto"/>
            </w:pPr>
            <w:r>
              <w:t>.0097</w:t>
            </w:r>
          </w:p>
        </w:tc>
        <w:tc>
          <w:tcPr>
            <w:tcW w:w="2205" w:type="dxa"/>
          </w:tcPr>
          <w:p w:rsidR="00A60362" w:rsidRDefault="00A60362" w:rsidP="0086689E">
            <w:pPr>
              <w:spacing w:after="0" w:line="240" w:lineRule="auto"/>
            </w:pPr>
            <w:r>
              <w:t>.97%</w:t>
            </w:r>
          </w:p>
        </w:tc>
      </w:tr>
      <w:tr w:rsidR="00A60362" w:rsidTr="00490ACE">
        <w:tc>
          <w:tcPr>
            <w:tcW w:w="2205" w:type="dxa"/>
          </w:tcPr>
          <w:p w:rsidR="00A60362" w:rsidRDefault="00A60362" w:rsidP="0086689E">
            <w:pPr>
              <w:spacing w:after="0" w:line="240" w:lineRule="auto"/>
            </w:pPr>
            <w:r>
              <w:t>Percentages</w:t>
            </w:r>
          </w:p>
        </w:tc>
        <w:tc>
          <w:tcPr>
            <w:tcW w:w="2205" w:type="dxa"/>
          </w:tcPr>
          <w:p w:rsidR="00A60362" w:rsidRDefault="00A60362" w:rsidP="0086689E">
            <w:pPr>
              <w:spacing w:after="0" w:line="240" w:lineRule="auto"/>
            </w:pPr>
            <w:r>
              <w:t>#.####%</w:t>
            </w:r>
          </w:p>
        </w:tc>
        <w:tc>
          <w:tcPr>
            <w:tcW w:w="2205" w:type="dxa"/>
          </w:tcPr>
          <w:p w:rsidR="00A60362" w:rsidRDefault="00A60362" w:rsidP="0086689E">
            <w:pPr>
              <w:spacing w:after="0" w:line="240" w:lineRule="auto"/>
            </w:pPr>
            <w:r>
              <w:t>.85</w:t>
            </w:r>
          </w:p>
        </w:tc>
        <w:tc>
          <w:tcPr>
            <w:tcW w:w="2205" w:type="dxa"/>
          </w:tcPr>
          <w:p w:rsidR="00A60362" w:rsidRDefault="00A60362" w:rsidP="0086689E">
            <w:pPr>
              <w:spacing w:after="0" w:line="240" w:lineRule="auto"/>
            </w:pPr>
            <w:r>
              <w:t>85%</w:t>
            </w:r>
          </w:p>
        </w:tc>
      </w:tr>
      <w:tr w:rsidR="00A60362" w:rsidTr="00490ACE">
        <w:tc>
          <w:tcPr>
            <w:tcW w:w="2205" w:type="dxa"/>
          </w:tcPr>
          <w:p w:rsidR="00A60362" w:rsidRPr="00B55519" w:rsidRDefault="00A60362" w:rsidP="0086689E">
            <w:pPr>
              <w:spacing w:after="0" w:line="240" w:lineRule="auto"/>
            </w:pPr>
            <w:r w:rsidRPr="00B55519">
              <w:t>Dollars</w:t>
            </w:r>
          </w:p>
        </w:tc>
        <w:tc>
          <w:tcPr>
            <w:tcW w:w="2205" w:type="dxa"/>
          </w:tcPr>
          <w:p w:rsidR="00A60362" w:rsidRDefault="00A60362" w:rsidP="0086689E">
            <w:pPr>
              <w:spacing w:after="0" w:line="240" w:lineRule="auto"/>
            </w:pPr>
            <w:r>
              <w:t>$#,###</w:t>
            </w:r>
          </w:p>
        </w:tc>
        <w:tc>
          <w:tcPr>
            <w:tcW w:w="2205" w:type="dxa"/>
          </w:tcPr>
          <w:p w:rsidR="00A60362" w:rsidRDefault="00A60362" w:rsidP="0086689E">
            <w:pPr>
              <w:spacing w:after="0" w:line="240" w:lineRule="auto"/>
            </w:pPr>
            <w:r>
              <w:t>4500</w:t>
            </w:r>
          </w:p>
        </w:tc>
        <w:tc>
          <w:tcPr>
            <w:tcW w:w="2205" w:type="dxa"/>
          </w:tcPr>
          <w:p w:rsidR="00A60362" w:rsidRDefault="00A60362" w:rsidP="0086689E">
            <w:pPr>
              <w:spacing w:after="0" w:line="240" w:lineRule="auto"/>
            </w:pPr>
            <w:r>
              <w:t>$4,500</w:t>
            </w:r>
          </w:p>
        </w:tc>
      </w:tr>
    </w:tbl>
    <w:p w:rsidR="0086689E" w:rsidRDefault="0086689E" w:rsidP="000242C8">
      <w:pPr>
        <w:spacing w:after="120"/>
        <w:rPr>
          <w:b/>
        </w:rPr>
      </w:pPr>
    </w:p>
    <w:p w:rsidR="004C3909" w:rsidRPr="000242C8" w:rsidRDefault="004C3909" w:rsidP="000242C8">
      <w:pPr>
        <w:spacing w:after="120"/>
        <w:rPr>
          <w:rFonts w:asciiTheme="minorHAnsi" w:hAnsiTheme="minorHAnsi"/>
        </w:rPr>
      </w:pPr>
      <w:r>
        <w:rPr>
          <w:b/>
        </w:rPr>
        <w:t xml:space="preserve">Drag and Drop: </w:t>
      </w:r>
      <w:r>
        <w:t xml:space="preserve"> </w:t>
      </w:r>
      <w:r w:rsidR="0009743B">
        <w:t xml:space="preserve">To move items you will </w:t>
      </w:r>
      <w:r w:rsidR="00CA745F">
        <w:t>drag and drop for metrics, projects and tasks</w:t>
      </w:r>
      <w:r w:rsidR="006D7B2B">
        <w:t xml:space="preserve">.  You will see a symbol next to the item of 6 little dots – </w:t>
      </w:r>
      <w:r w:rsidR="00C5595B">
        <w:t xml:space="preserve">click on the dots </w:t>
      </w:r>
      <w:r w:rsidR="006D7B2B">
        <w:t>and just drag and drop where you want to place the item on the list</w:t>
      </w:r>
      <w:r w:rsidR="006D7B2B" w:rsidRPr="000242C8">
        <w:rPr>
          <w:rFonts w:asciiTheme="minorHAnsi" w:hAnsiTheme="minorHAnsi"/>
        </w:rPr>
        <w:t xml:space="preserve">.  </w:t>
      </w:r>
    </w:p>
    <w:p w:rsidR="000242C8" w:rsidRPr="000242C8" w:rsidRDefault="000242C8" w:rsidP="000242C8">
      <w:pPr>
        <w:pStyle w:val="ListParagraph"/>
        <w:numPr>
          <w:ilvl w:val="0"/>
          <w:numId w:val="8"/>
        </w:numPr>
        <w:spacing w:after="40" w:line="200" w:lineRule="atLeast"/>
        <w:ind w:left="900" w:hanging="450"/>
        <w:rPr>
          <w:rFonts w:asciiTheme="minorHAnsi" w:hAnsiTheme="minorHAnsi"/>
        </w:rPr>
      </w:pPr>
      <w:r w:rsidRPr="000242C8">
        <w:rPr>
          <w:rFonts w:asciiTheme="minorHAnsi" w:hAnsiTheme="minorHAnsi"/>
        </w:rPr>
        <w:t>Drag over the bottom half of 4 to drop as 5</w:t>
      </w:r>
    </w:p>
    <w:p w:rsidR="000242C8" w:rsidRPr="000242C8" w:rsidRDefault="000242C8" w:rsidP="000242C8">
      <w:pPr>
        <w:pStyle w:val="ListParagraph"/>
        <w:numPr>
          <w:ilvl w:val="0"/>
          <w:numId w:val="8"/>
        </w:numPr>
        <w:spacing w:after="40" w:line="200" w:lineRule="atLeast"/>
        <w:ind w:left="900" w:hanging="450"/>
        <w:rPr>
          <w:rFonts w:asciiTheme="minorHAnsi" w:hAnsiTheme="minorHAnsi"/>
        </w:rPr>
      </w:pPr>
      <w:r w:rsidRPr="000242C8">
        <w:rPr>
          <w:rFonts w:asciiTheme="minorHAnsi" w:hAnsiTheme="minorHAnsi"/>
        </w:rPr>
        <w:t>Drag over 4 and hold SHIFT to drop as 4.1, or drag over the top half of 4.1 to drop as 4.1</w:t>
      </w:r>
    </w:p>
    <w:p w:rsidR="000242C8" w:rsidRPr="000242C8" w:rsidRDefault="000242C8" w:rsidP="000242C8">
      <w:pPr>
        <w:pStyle w:val="ListParagraph"/>
        <w:numPr>
          <w:ilvl w:val="0"/>
          <w:numId w:val="8"/>
        </w:numPr>
        <w:spacing w:after="40" w:line="200" w:lineRule="atLeast"/>
        <w:ind w:left="900" w:hanging="450"/>
        <w:rPr>
          <w:rFonts w:asciiTheme="minorHAnsi" w:hAnsiTheme="minorHAnsi"/>
        </w:rPr>
      </w:pPr>
      <w:r w:rsidRPr="000242C8">
        <w:rPr>
          <w:rFonts w:asciiTheme="minorHAnsi" w:hAnsiTheme="minorHAnsi"/>
        </w:rPr>
        <w:t>Drag over the bottom half of 4.1 to drop as 4.2</w:t>
      </w:r>
    </w:p>
    <w:p w:rsidR="000242C8" w:rsidRPr="000242C8" w:rsidRDefault="000242C8" w:rsidP="000242C8">
      <w:pPr>
        <w:pStyle w:val="ListParagraph"/>
        <w:numPr>
          <w:ilvl w:val="0"/>
          <w:numId w:val="8"/>
        </w:numPr>
        <w:spacing w:after="40" w:line="200" w:lineRule="atLeast"/>
        <w:ind w:left="900" w:hanging="450"/>
        <w:rPr>
          <w:rFonts w:asciiTheme="minorHAnsi" w:hAnsiTheme="minorHAnsi"/>
        </w:rPr>
      </w:pPr>
      <w:r w:rsidRPr="000242C8">
        <w:rPr>
          <w:rFonts w:asciiTheme="minorHAnsi" w:hAnsiTheme="minorHAnsi"/>
        </w:rPr>
        <w:t>Drag over 4.1 and hold SHIFT to drop as 4.1.1</w:t>
      </w:r>
    </w:p>
    <w:p w:rsidR="000242C8" w:rsidRPr="000242C8" w:rsidRDefault="0063158D" w:rsidP="000242C8">
      <w:pPr>
        <w:pStyle w:val="ListParagraph"/>
        <w:numPr>
          <w:ilvl w:val="0"/>
          <w:numId w:val="8"/>
        </w:numPr>
        <w:spacing w:after="120" w:line="200" w:lineRule="atLeast"/>
        <w:ind w:left="892" w:hanging="446"/>
        <w:rPr>
          <w:rFonts w:asciiTheme="minorHAnsi" w:hAnsiTheme="minorHAnsi"/>
        </w:rPr>
      </w:pPr>
      <w:r>
        <w:rPr>
          <w:noProof/>
        </w:rPr>
        <mc:AlternateContent>
          <mc:Choice Requires="wps">
            <w:drawing>
              <wp:anchor distT="0" distB="0" distL="114300" distR="114300" simplePos="0" relativeHeight="251655168" behindDoc="0" locked="0" layoutInCell="1" allowOverlap="1">
                <wp:simplePos x="0" y="0"/>
                <wp:positionH relativeFrom="column">
                  <wp:posOffset>-3175</wp:posOffset>
                </wp:positionH>
                <wp:positionV relativeFrom="paragraph">
                  <wp:posOffset>175260</wp:posOffset>
                </wp:positionV>
                <wp:extent cx="230505" cy="889000"/>
                <wp:effectExtent l="13970" t="12700" r="12700" b="12700"/>
                <wp:wrapNone/>
                <wp:docPr id="34"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88900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C59318" id="Oval 7" o:spid="_x0000_s1026" style="position:absolute;margin-left:-.25pt;margin-top:13.8pt;width:18.15pt;height:7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" filled="f" strokecolor="red" strokeweight="1.25pt"/>
            </w:pict>
          </mc:Fallback>
        </mc:AlternateContent>
      </w:r>
      <w:r w:rsidR="000242C8" w:rsidRPr="000242C8">
        <w:rPr>
          <w:rFonts w:asciiTheme="minorHAnsi" w:hAnsiTheme="minorHAnsi"/>
        </w:rPr>
        <w:t>Since you are dragging 4.2 in the example, dropping on 4.2 does nothing</w:t>
      </w:r>
    </w:p>
    <w:p w:rsidR="004C3909" w:rsidRDefault="002A258B">
      <w:pPr>
        <w:rPr>
          <w:noProof/>
        </w:rPr>
      </w:pPr>
      <w:r>
        <w:rPr>
          <w:noProof/>
        </w:rPr>
        <w:drawing>
          <wp:inline distT="0" distB="0" distL="0" distR="0">
            <wp:extent cx="717550" cy="754213"/>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720406" cy="757215"/>
                    </a:xfrm>
                    <a:prstGeom prst="rect">
                      <a:avLst/>
                    </a:prstGeom>
                    <a:noFill/>
                    <a:ln w="9525">
                      <a:noFill/>
                      <a:miter lim="800000"/>
                      <a:headEnd/>
                      <a:tailEnd/>
                    </a:ln>
                  </pic:spPr>
                </pic:pic>
              </a:graphicData>
            </a:graphic>
          </wp:inline>
        </w:drawing>
      </w:r>
    </w:p>
    <w:p w:rsidR="0067631B" w:rsidRDefault="0067631B">
      <w:pPr>
        <w:rPr>
          <w:b/>
        </w:rPr>
      </w:pPr>
    </w:p>
    <w:p w:rsidR="002546C7" w:rsidRDefault="00C17264">
      <w:bookmarkStart w:id="0" w:name="_GoBack"/>
      <w:bookmarkEnd w:id="0"/>
      <w:r>
        <w:rPr>
          <w:b/>
        </w:rPr>
        <w:t>Add Project Members, Task</w:t>
      </w:r>
      <w:r w:rsidR="00C5595B">
        <w:rPr>
          <w:b/>
        </w:rPr>
        <w:t>s</w:t>
      </w:r>
      <w:r>
        <w:rPr>
          <w:b/>
        </w:rPr>
        <w:t xml:space="preserve"> and Metric Owners: </w:t>
      </w:r>
      <w:r w:rsidR="00FA2D08">
        <w:t xml:space="preserve">opening the metric or task to the full edit page, </w:t>
      </w:r>
      <w:r>
        <w:t xml:space="preserve">you will see a field to add the person’s name – put your cursor at the beginning of the field and </w:t>
      </w:r>
      <w:r w:rsidR="00464B1E">
        <w:t>the list of users will appear in alpha order – select the person you want listed and click add or insert.</w:t>
      </w:r>
      <w:r w:rsidR="00887B9B">
        <w:t xml:space="preserve">  </w:t>
      </w:r>
      <w:r w:rsidR="001B04B1">
        <w:t xml:space="preserve">On a task, it is created in </w:t>
      </w:r>
      <w:r w:rsidR="00CF311F">
        <w:t xml:space="preserve">the </w:t>
      </w:r>
      <w:r w:rsidR="001B04B1">
        <w:t>Quick Edit mode</w:t>
      </w:r>
      <w:r w:rsidR="00CF311F">
        <w:t>.  T</w:t>
      </w:r>
      <w:r w:rsidR="001B04B1">
        <w:t xml:space="preserve">o add a task owner, </w:t>
      </w:r>
      <w:r w:rsidR="0092325E">
        <w:t xml:space="preserve">put your cursor to the beginning of the owner field and begin to type the name of the owner into </w:t>
      </w:r>
      <w:r w:rsidR="00CF311F">
        <w:t xml:space="preserve">the </w:t>
      </w:r>
      <w:r w:rsidR="0092325E">
        <w:t>owner</w:t>
      </w:r>
      <w:r w:rsidR="00CF311F">
        <w:t xml:space="preserve"> </w:t>
      </w:r>
      <w:r w:rsidR="00C54BB2">
        <w:t>field (the owner should already be</w:t>
      </w:r>
      <w:r w:rsidR="0092325E">
        <w:t xml:space="preserve"> entered as a team member).  The name will appear to select.</w:t>
      </w:r>
    </w:p>
    <w:p w:rsidR="00464B1E" w:rsidRDefault="002A258B">
      <w:pPr>
        <w:rPr>
          <w:noProof/>
        </w:rPr>
      </w:pPr>
      <w:r>
        <w:rPr>
          <w:noProof/>
        </w:rPr>
        <w:drawing>
          <wp:inline distT="0" distB="0" distL="0" distR="0">
            <wp:extent cx="1852038" cy="18923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863735" cy="1904252"/>
                    </a:xfrm>
                    <a:prstGeom prst="rect">
                      <a:avLst/>
                    </a:prstGeom>
                    <a:noFill/>
                    <a:ln w="9525">
                      <a:noFill/>
                      <a:miter lim="800000"/>
                      <a:headEnd/>
                      <a:tailEnd/>
                    </a:ln>
                  </pic:spPr>
                </pic:pic>
              </a:graphicData>
            </a:graphic>
          </wp:inline>
        </w:drawing>
      </w:r>
    </w:p>
    <w:p w:rsidR="0086689E" w:rsidRDefault="0086689E">
      <w:pPr>
        <w:spacing w:after="0" w:line="240" w:lineRule="auto"/>
        <w:rPr>
          <w:b/>
        </w:rPr>
      </w:pPr>
    </w:p>
    <w:p w:rsidR="00A60362" w:rsidRDefault="00A60362" w:rsidP="00A60362">
      <w:r>
        <w:rPr>
          <w:b/>
        </w:rPr>
        <w:t>Printing Reports</w:t>
      </w:r>
      <w:r>
        <w:t>: The User can print the specific Tab view report by clicking on the link in the Reports module on the Organization, Department, Project or People Tabs.  The navigation to other like views will be either at the top of the report or on the left side navigation tree.</w:t>
      </w:r>
    </w:p>
    <w:p w:rsidR="00A60362" w:rsidRDefault="00A60362" w:rsidP="00A60362">
      <w:r>
        <w:t xml:space="preserve">       </w:t>
      </w:r>
      <w:r w:rsidR="00125EC8">
        <w:rPr>
          <w:noProof/>
        </w:rPr>
        <w:drawing>
          <wp:inline distT="0" distB="0" distL="0" distR="0" wp14:anchorId="1B56B551" wp14:editId="6876A490">
            <wp:extent cx="1817097" cy="1657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470" t="49947" r="54808" b="27884"/>
                    <a:stretch/>
                  </pic:blipFill>
                  <pic:spPr bwMode="auto">
                    <a:xfrm>
                      <a:off x="0" y="0"/>
                      <a:ext cx="1830598" cy="1669664"/>
                    </a:xfrm>
                    <a:prstGeom prst="rect">
                      <a:avLst/>
                    </a:prstGeom>
                    <a:ln>
                      <a:noFill/>
                    </a:ln>
                    <a:extLst>
                      <a:ext uri="{53640926-AAD7-44D8-BBD7-CCE9431645EC}">
                        <a14:shadowObscured xmlns:a14="http://schemas.microsoft.com/office/drawing/2010/main"/>
                      </a:ext>
                    </a:extLst>
                  </pic:spPr>
                </pic:pic>
              </a:graphicData>
            </a:graphic>
          </wp:inline>
        </w:drawing>
      </w:r>
    </w:p>
    <w:p w:rsidR="0092325E" w:rsidRDefault="0092325E" w:rsidP="0092325E">
      <w:r>
        <w:t>At the top of the reports, you will see an Options icon to select/check the elements of the report that you want to view/print:</w:t>
      </w:r>
    </w:p>
    <w:p w:rsidR="0092325E" w:rsidRDefault="002A258B" w:rsidP="0092325E">
      <w:pPr>
        <w:pStyle w:val="NoSpacing"/>
        <w:rPr>
          <w:noProof/>
        </w:rPr>
      </w:pPr>
      <w:r>
        <w:rPr>
          <w:noProof/>
        </w:rPr>
        <w:drawing>
          <wp:inline distT="0" distB="0" distL="0" distR="0">
            <wp:extent cx="3538274" cy="21844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550822" cy="2192147"/>
                    </a:xfrm>
                    <a:prstGeom prst="rect">
                      <a:avLst/>
                    </a:prstGeom>
                    <a:noFill/>
                    <a:ln w="9525">
                      <a:noFill/>
                      <a:miter lim="800000"/>
                      <a:headEnd/>
                      <a:tailEnd/>
                    </a:ln>
                  </pic:spPr>
                </pic:pic>
              </a:graphicData>
            </a:graphic>
          </wp:inline>
        </w:drawing>
      </w:r>
    </w:p>
    <w:p w:rsidR="0092325E" w:rsidRDefault="0092325E" w:rsidP="0092325E">
      <w:pPr>
        <w:pStyle w:val="NoSpacing"/>
        <w:rPr>
          <w:b/>
        </w:rPr>
      </w:pPr>
    </w:p>
    <w:p w:rsidR="0067631B" w:rsidRDefault="0067631B" w:rsidP="0092325E">
      <w:pPr>
        <w:pStyle w:val="NoSpacing"/>
        <w:rPr>
          <w:b/>
        </w:rPr>
      </w:pPr>
    </w:p>
    <w:p w:rsidR="00CD1147" w:rsidRDefault="00771779" w:rsidP="00F26F20">
      <w:pPr>
        <w:pStyle w:val="NoSpacing"/>
      </w:pPr>
      <w:r>
        <w:rPr>
          <w:b/>
        </w:rPr>
        <w:t>Related Links</w:t>
      </w:r>
      <w:r w:rsidR="00C5595B">
        <w:rPr>
          <w:b/>
        </w:rPr>
        <w:t xml:space="preserve">: </w:t>
      </w:r>
      <w:r>
        <w:rPr>
          <w:b/>
        </w:rPr>
        <w:t xml:space="preserve"> </w:t>
      </w:r>
      <w:r>
        <w:t>the related</w:t>
      </w:r>
      <w:r w:rsidR="00FA2D08">
        <w:t xml:space="preserve"> link</w:t>
      </w:r>
      <w:r>
        <w:t xml:space="preserve"> browse button has been eliminated (per security reasons</w:t>
      </w:r>
      <w:r w:rsidR="00C5595B">
        <w:t>;</w:t>
      </w:r>
      <w:r>
        <w:t xml:space="preserve"> all browsers but IE do not allow any browse button capability).  You will have to copy and paste the location of the document from your web folder into the Related Link URL address field.</w:t>
      </w:r>
      <w:r w:rsidR="00B02735">
        <w:t xml:space="preserve">  </w:t>
      </w:r>
      <w:r w:rsidR="0038442C">
        <w:t>To set the link without a browse button, u</w:t>
      </w:r>
      <w:r w:rsidR="00277134">
        <w:t>sing Word</w:t>
      </w:r>
      <w:r w:rsidR="00292091">
        <w:t xml:space="preserve"> 2010</w:t>
      </w:r>
      <w:r w:rsidR="00277134">
        <w:t xml:space="preserve">, right click on the Tool bar at the top of the page, select </w:t>
      </w:r>
      <w:r w:rsidR="00292091">
        <w:t>“Customize Quick Access Toolbar”/select All Command/</w:t>
      </w:r>
      <w:r w:rsidR="000E5CB0">
        <w:t>From the Choose Commands drop down list, s</w:t>
      </w:r>
      <w:r w:rsidR="00292091">
        <w:t>croll down and select Document Location – highlight and</w:t>
      </w:r>
      <w:r w:rsidR="000E5CB0">
        <w:t xml:space="preserve"> click add to </w:t>
      </w:r>
      <w:r w:rsidR="00292091">
        <w:t xml:space="preserve">move </w:t>
      </w:r>
      <w:r w:rsidR="000E5CB0">
        <w:t xml:space="preserve">it </w:t>
      </w:r>
      <w:r w:rsidR="00292091">
        <w:t xml:space="preserve">to the right column.  Click OK.  Now the complete path to the document will be in the upper left top of your </w:t>
      </w:r>
      <w:r w:rsidR="000E5CB0">
        <w:t>screen</w:t>
      </w:r>
      <w:r w:rsidR="0009743B">
        <w:t>, copy and paste in the URL box</w:t>
      </w:r>
      <w:r w:rsidR="00292091">
        <w:t xml:space="preserve">.  Using Word 2007, click the File color symbol, select </w:t>
      </w:r>
      <w:r w:rsidR="00472051">
        <w:t>Prepare, Show Properties</w:t>
      </w:r>
      <w:r w:rsidR="00292091">
        <w:t xml:space="preserve"> and you will see the complete path at the top of the document</w:t>
      </w:r>
      <w:r w:rsidR="0009743B">
        <w:t xml:space="preserve"> and copy and paste in the URL box</w:t>
      </w:r>
      <w:r w:rsidR="00292091">
        <w:t>.</w:t>
      </w:r>
    </w:p>
    <w:p w:rsidR="006E7BE0" w:rsidRDefault="006E7BE0" w:rsidP="006E7BE0">
      <w:pPr>
        <w:spacing w:after="0"/>
        <w:rPr>
          <w:b/>
        </w:rPr>
      </w:pPr>
    </w:p>
    <w:p w:rsidR="0086689E" w:rsidRDefault="0086689E">
      <w:pPr>
        <w:spacing w:after="0" w:line="240" w:lineRule="auto"/>
        <w:rPr>
          <w:b/>
        </w:rPr>
      </w:pPr>
      <w:r>
        <w:rPr>
          <w:b/>
        </w:rPr>
        <w:br w:type="page"/>
      </w:r>
    </w:p>
    <w:p w:rsidR="00771779" w:rsidRDefault="00F33B53">
      <w:r>
        <w:rPr>
          <w:b/>
        </w:rPr>
        <w:lastRenderedPageBreak/>
        <w:t xml:space="preserve">People Tab – Basic Role and Basic Role Tasks:  </w:t>
      </w:r>
      <w:r>
        <w:t xml:space="preserve">the Basic Role Indicators are added beneath the Basic Role.  The Basic Role tasks </w:t>
      </w:r>
      <w:r w:rsidR="00292091">
        <w:t xml:space="preserve">are created and edited on </w:t>
      </w:r>
      <w:r>
        <w:t>a module under the Basic Role Module.</w:t>
      </w:r>
    </w:p>
    <w:p w:rsidR="00771779" w:rsidRDefault="00F018D2">
      <w:r>
        <w:rPr>
          <w:noProof/>
        </w:rPr>
        <w:drawing>
          <wp:inline distT="0" distB="0" distL="0" distR="0" wp14:anchorId="602FD08D" wp14:editId="256093C1">
            <wp:extent cx="3562350" cy="286826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50320"/>
                    <a:stretch/>
                  </pic:blipFill>
                  <pic:spPr bwMode="auto">
                    <a:xfrm>
                      <a:off x="0" y="0"/>
                      <a:ext cx="3569194" cy="2873776"/>
                    </a:xfrm>
                    <a:prstGeom prst="rect">
                      <a:avLst/>
                    </a:prstGeom>
                    <a:ln>
                      <a:noFill/>
                    </a:ln>
                    <a:extLst>
                      <a:ext uri="{53640926-AAD7-44D8-BBD7-CCE9431645EC}">
                        <a14:shadowObscured xmlns:a14="http://schemas.microsoft.com/office/drawing/2010/main"/>
                      </a:ext>
                    </a:extLst>
                  </pic:spPr>
                </pic:pic>
              </a:graphicData>
            </a:graphic>
          </wp:inline>
        </w:drawing>
      </w:r>
    </w:p>
    <w:p w:rsidR="00FA2D08" w:rsidRDefault="00FA2D08">
      <w:r>
        <w:rPr>
          <w:b/>
        </w:rPr>
        <w:t xml:space="preserve">People Tab - </w:t>
      </w:r>
      <w:r w:rsidR="00F33B53">
        <w:rPr>
          <w:b/>
        </w:rPr>
        <w:t xml:space="preserve">Connected Metrics:  </w:t>
      </w:r>
      <w:r w:rsidR="00F33B53">
        <w:t xml:space="preserve">this is a module that shows all metrics that the individual you are viewing has ownership for that </w:t>
      </w:r>
      <w:r w:rsidR="00C5595B">
        <w:t>are</w:t>
      </w:r>
      <w:r w:rsidR="00F33B53">
        <w:t xml:space="preserve"> not under the individual metric module.  If this person “owns” a metric in a</w:t>
      </w:r>
      <w:r w:rsidR="00C5595B">
        <w:t>n</w:t>
      </w:r>
      <w:r w:rsidR="00F33B53">
        <w:t xml:space="preserve"> organization or department scorecard, it will show on their page in the Connected Metrics module.</w:t>
      </w:r>
    </w:p>
    <w:p w:rsidR="00F33B53" w:rsidRDefault="00F018D2">
      <w:pPr>
        <w:rPr>
          <w:noProof/>
        </w:rPr>
      </w:pPr>
      <w:r>
        <w:rPr>
          <w:noProof/>
        </w:rPr>
        <w:drawing>
          <wp:inline distT="0" distB="0" distL="0" distR="0" wp14:anchorId="49B17A2E" wp14:editId="38A9046A">
            <wp:extent cx="6155805" cy="908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40" t="68018" r="64875" b="19265"/>
                    <a:stretch/>
                  </pic:blipFill>
                  <pic:spPr bwMode="auto">
                    <a:xfrm>
                      <a:off x="0" y="0"/>
                      <a:ext cx="6176187" cy="911057"/>
                    </a:xfrm>
                    <a:prstGeom prst="rect">
                      <a:avLst/>
                    </a:prstGeom>
                    <a:ln>
                      <a:noFill/>
                    </a:ln>
                    <a:extLst>
                      <a:ext uri="{53640926-AAD7-44D8-BBD7-CCE9431645EC}">
                        <a14:shadowObscured xmlns:a14="http://schemas.microsoft.com/office/drawing/2010/main"/>
                      </a:ext>
                    </a:extLst>
                  </pic:spPr>
                </pic:pic>
              </a:graphicData>
            </a:graphic>
          </wp:inline>
        </w:drawing>
      </w:r>
    </w:p>
    <w:p w:rsidR="005B1484" w:rsidRDefault="00FA2D08">
      <w:r>
        <w:rPr>
          <w:b/>
        </w:rPr>
        <w:t xml:space="preserve">People Tab - </w:t>
      </w:r>
      <w:r w:rsidR="00F33B53">
        <w:rPr>
          <w:b/>
        </w:rPr>
        <w:t xml:space="preserve">Project Module:  </w:t>
      </w:r>
      <w:r w:rsidR="0009743B">
        <w:t xml:space="preserve">the </w:t>
      </w:r>
      <w:r w:rsidR="00F33B53">
        <w:t>projects only module list</w:t>
      </w:r>
      <w:r w:rsidR="0009743B">
        <w:t xml:space="preserve">s the </w:t>
      </w:r>
      <w:r w:rsidR="00F33B53">
        <w:t>projects the person is a member of</w:t>
      </w:r>
      <w:r w:rsidR="003A3409">
        <w:t>.</w:t>
      </w:r>
    </w:p>
    <w:p w:rsidR="00F33B53" w:rsidRDefault="0063158D">
      <w:r>
        <w:rPr>
          <w:noProof/>
        </w:rPr>
        <mc:AlternateContent>
          <mc:Choice Requires="wps">
            <w:drawing>
              <wp:anchor distT="0" distB="0" distL="114300" distR="114300" simplePos="0" relativeHeight="251656192" behindDoc="0" locked="0" layoutInCell="1" allowOverlap="1">
                <wp:simplePos x="0" y="0"/>
                <wp:positionH relativeFrom="column">
                  <wp:posOffset>257175</wp:posOffset>
                </wp:positionH>
                <wp:positionV relativeFrom="paragraph">
                  <wp:posOffset>1296670</wp:posOffset>
                </wp:positionV>
                <wp:extent cx="238125" cy="361950"/>
                <wp:effectExtent l="17145" t="15875" r="11430" b="12700"/>
                <wp:wrapNone/>
                <wp:docPr id="33"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36195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8C53E6" id="Oval 8" o:spid="_x0000_s1026" style="position:absolute;margin-left:20.25pt;margin-top:102.1pt;width:18.75pt;height: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" filled="f" strokecolor="red" strokeweight="1.25pt"/>
            </w:pict>
          </mc:Fallback>
        </mc:AlternateContent>
      </w:r>
      <w:r w:rsidR="00FA2D08">
        <w:rPr>
          <w:b/>
        </w:rPr>
        <w:t xml:space="preserve">People Tab - </w:t>
      </w:r>
      <w:r w:rsidR="003A3409">
        <w:rPr>
          <w:b/>
        </w:rPr>
        <w:t>All</w:t>
      </w:r>
      <w:r w:rsidR="00F33B53">
        <w:rPr>
          <w:b/>
        </w:rPr>
        <w:t xml:space="preserve"> Tasks</w:t>
      </w:r>
      <w:r w:rsidR="0009743B">
        <w:rPr>
          <w:b/>
        </w:rPr>
        <w:t xml:space="preserve"> </w:t>
      </w:r>
      <w:r w:rsidR="0009743B" w:rsidRPr="0009743B">
        <w:rPr>
          <w:b/>
        </w:rPr>
        <w:t>(Project, Dialog Follow-Up, Basic Role, and Personal)</w:t>
      </w:r>
      <w:r w:rsidR="00F33B53" w:rsidRPr="0009743B">
        <w:rPr>
          <w:b/>
        </w:rPr>
        <w:t>:</w:t>
      </w:r>
      <w:r w:rsidR="00F33B53">
        <w:rPr>
          <w:b/>
        </w:rPr>
        <w:t xml:space="preserve">  </w:t>
      </w:r>
      <w:r w:rsidR="00F33B53">
        <w:t xml:space="preserve">the tasks anywhere in the application that the user owns and </w:t>
      </w:r>
      <w:r w:rsidR="00972204">
        <w:t>his</w:t>
      </w:r>
      <w:r w:rsidR="00F33B53">
        <w:t xml:space="preserve"> security to update can be seen on th</w:t>
      </w:r>
      <w:r w:rsidR="003A3409">
        <w:t>eir</w:t>
      </w:r>
      <w:r w:rsidR="00F33B53">
        <w:t xml:space="preserve"> People tab.  The User can just click the “blue circle</w:t>
      </w:r>
      <w:r w:rsidR="00C5595B">
        <w:t xml:space="preserve"> check</w:t>
      </w:r>
      <w:r w:rsidR="00F33B53">
        <w:t>” next to the task and that will mark the task as completed.  Once the circle is click</w:t>
      </w:r>
      <w:r w:rsidR="00C5595B">
        <w:t>ed</w:t>
      </w:r>
      <w:r w:rsidR="00F33B53">
        <w:t xml:space="preserve"> it will change to green showing that the task is completed.  The “Actual end date” will be the date the circle is clicked to show that it has been completed.</w:t>
      </w:r>
      <w:r w:rsidR="0032332D">
        <w:t xml:space="preserve">  You can still do a quick edit and</w:t>
      </w:r>
      <w:r w:rsidR="00301055">
        <w:t xml:space="preserve"> add a comment and also </w:t>
      </w:r>
      <w:r w:rsidR="0032332D">
        <w:t>mark as completed by entering the “actual end date”.</w:t>
      </w:r>
    </w:p>
    <w:p w:rsidR="00F33B53" w:rsidRDefault="0063158D">
      <w:pPr>
        <w:rPr>
          <w:noProof/>
        </w:rPr>
      </w:pPr>
      <w:r>
        <w:rPr>
          <w:noProof/>
        </w:rPr>
        <mc:AlternateContent>
          <mc:Choice Requires="wps">
            <w:drawing>
              <wp:anchor distT="0" distB="0" distL="114300" distR="114300" simplePos="0" relativeHeight="251657216" behindDoc="0" locked="0" layoutInCell="1" allowOverlap="1">
                <wp:simplePos x="0" y="0"/>
                <wp:positionH relativeFrom="column">
                  <wp:posOffset>342900</wp:posOffset>
                </wp:positionH>
                <wp:positionV relativeFrom="paragraph">
                  <wp:posOffset>455930</wp:posOffset>
                </wp:positionV>
                <wp:extent cx="257175" cy="457200"/>
                <wp:effectExtent l="17145" t="12065" r="11430" b="16510"/>
                <wp:wrapNone/>
                <wp:docPr id="32"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45720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94246B" id="Oval 9" o:spid="_x0000_s1026" style="position:absolute;margin-left:27pt;margin-top:35.9pt;width:20.2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" filled="f" strokecolor="red" strokeweight="1.25pt"/>
            </w:pict>
          </mc:Fallback>
        </mc:AlternateContent>
      </w:r>
      <w:r w:rsidR="002A258B">
        <w:rPr>
          <w:noProof/>
        </w:rPr>
        <w:drawing>
          <wp:inline distT="0" distB="0" distL="0" distR="0">
            <wp:extent cx="5949950" cy="38735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949950" cy="387350"/>
                    </a:xfrm>
                    <a:prstGeom prst="rect">
                      <a:avLst/>
                    </a:prstGeom>
                    <a:noFill/>
                    <a:ln w="9525">
                      <a:noFill/>
                      <a:miter lim="800000"/>
                      <a:headEnd/>
                      <a:tailEnd/>
                    </a:ln>
                  </pic:spPr>
                </pic:pic>
              </a:graphicData>
            </a:graphic>
          </wp:inline>
        </w:drawing>
      </w:r>
    </w:p>
    <w:p w:rsidR="0032332D" w:rsidRDefault="002A258B">
      <w:pPr>
        <w:rPr>
          <w:noProof/>
        </w:rPr>
      </w:pPr>
      <w:r>
        <w:rPr>
          <w:noProof/>
        </w:rPr>
        <w:drawing>
          <wp:inline distT="0" distB="0" distL="0" distR="0">
            <wp:extent cx="5943600" cy="31750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943600" cy="317500"/>
                    </a:xfrm>
                    <a:prstGeom prst="rect">
                      <a:avLst/>
                    </a:prstGeom>
                    <a:noFill/>
                    <a:ln w="9525">
                      <a:noFill/>
                      <a:miter lim="800000"/>
                      <a:headEnd/>
                      <a:tailEnd/>
                    </a:ln>
                  </pic:spPr>
                </pic:pic>
              </a:graphicData>
            </a:graphic>
          </wp:inline>
        </w:drawing>
      </w:r>
    </w:p>
    <w:p w:rsidR="00D11743" w:rsidRDefault="00D11743">
      <w:pPr>
        <w:rPr>
          <w:b/>
          <w:noProof/>
        </w:rPr>
      </w:pPr>
    </w:p>
    <w:p w:rsidR="00FA2D08" w:rsidRDefault="00FA2D08">
      <w:pPr>
        <w:rPr>
          <w:noProof/>
        </w:rPr>
      </w:pPr>
      <w:r>
        <w:rPr>
          <w:b/>
          <w:noProof/>
        </w:rPr>
        <w:t xml:space="preserve">All </w:t>
      </w:r>
      <w:r w:rsidR="00301055">
        <w:rPr>
          <w:b/>
          <w:noProof/>
        </w:rPr>
        <w:t xml:space="preserve">Dialogs:  </w:t>
      </w:r>
      <w:r w:rsidR="00686559" w:rsidRPr="00686559">
        <w:rPr>
          <w:noProof/>
        </w:rPr>
        <w:t>To create a dialog, click the green + sign icon un</w:t>
      </w:r>
      <w:r w:rsidR="005968FD">
        <w:rPr>
          <w:noProof/>
        </w:rPr>
        <w:t>d</w:t>
      </w:r>
      <w:r w:rsidR="00686559" w:rsidRPr="00686559">
        <w:rPr>
          <w:noProof/>
        </w:rPr>
        <w:t>er Dialogs.  Add the name o</w:t>
      </w:r>
      <w:r w:rsidR="005968FD">
        <w:rPr>
          <w:noProof/>
        </w:rPr>
        <w:t>f</w:t>
      </w:r>
      <w:r w:rsidR="00686559" w:rsidRPr="00686559">
        <w:rPr>
          <w:noProof/>
        </w:rPr>
        <w:t xml:space="preserve"> the Dialog.  C</w:t>
      </w:r>
      <w:r w:rsidR="005B1484">
        <w:rPr>
          <w:noProof/>
        </w:rPr>
        <w:t>lick on the dialog</w:t>
      </w:r>
      <w:r w:rsidR="00A46F98">
        <w:rPr>
          <w:noProof/>
        </w:rPr>
        <w:t xml:space="preserve"> date</w:t>
      </w:r>
      <w:r w:rsidR="005B1484">
        <w:rPr>
          <w:noProof/>
        </w:rPr>
        <w:t xml:space="preserve"> link</w:t>
      </w:r>
      <w:r w:rsidR="003A3409">
        <w:rPr>
          <w:noProof/>
        </w:rPr>
        <w:t>,</w:t>
      </w:r>
      <w:r w:rsidR="005B1484">
        <w:rPr>
          <w:noProof/>
        </w:rPr>
        <w:t xml:space="preserve"> and the dialog will open in a full web page.  You will see a blank agenda box.  </w:t>
      </w:r>
      <w:r w:rsidR="005635C1">
        <w:rPr>
          <w:noProof/>
        </w:rPr>
        <w:t xml:space="preserve">Click </w:t>
      </w:r>
      <w:r w:rsidR="00BC3163">
        <w:rPr>
          <w:noProof/>
        </w:rPr>
        <w:t xml:space="preserve">into </w:t>
      </w:r>
      <w:r w:rsidR="005635C1">
        <w:rPr>
          <w:noProof/>
        </w:rPr>
        <w:t xml:space="preserve">the </w:t>
      </w:r>
      <w:r w:rsidR="00BC3163">
        <w:rPr>
          <w:noProof/>
        </w:rPr>
        <w:t>agenda box</w:t>
      </w:r>
      <w:r w:rsidR="005635C1">
        <w:rPr>
          <w:noProof/>
        </w:rPr>
        <w:t>.  You will then see last month’s agend</w:t>
      </w:r>
      <w:r w:rsidR="005968FD">
        <w:rPr>
          <w:noProof/>
        </w:rPr>
        <w:t>a</w:t>
      </w:r>
      <w:r w:rsidR="005635C1">
        <w:rPr>
          <w:noProof/>
        </w:rPr>
        <w:t xml:space="preserve"> on the right and a blank agenda to edit </w:t>
      </w:r>
      <w:r w:rsidR="005968FD">
        <w:rPr>
          <w:noProof/>
        </w:rPr>
        <w:t>o</w:t>
      </w:r>
      <w:r w:rsidR="005635C1">
        <w:rPr>
          <w:noProof/>
        </w:rPr>
        <w:t xml:space="preserve">n the </w:t>
      </w:r>
      <w:r w:rsidR="005968FD">
        <w:rPr>
          <w:noProof/>
        </w:rPr>
        <w:t>left</w:t>
      </w:r>
      <w:r w:rsidR="005635C1">
        <w:rPr>
          <w:noProof/>
        </w:rPr>
        <w:t xml:space="preserve">.  </w:t>
      </w:r>
      <w:r w:rsidR="005B1484">
        <w:rPr>
          <w:noProof/>
        </w:rPr>
        <w:t xml:space="preserve">If you want to copy the agenda from last month (then edit it), </w:t>
      </w:r>
      <w:r w:rsidR="00A46F98">
        <w:rPr>
          <w:noProof/>
        </w:rPr>
        <w:t xml:space="preserve"> click the</w:t>
      </w:r>
      <w:r w:rsidR="005B1484">
        <w:rPr>
          <w:noProof/>
        </w:rPr>
        <w:t xml:space="preserve"> green arrow in the center between the two agendas and the agenda on the right will automatically copy into the agenda on the left.  You can then make any adjustments to the current agenda on the left.  </w:t>
      </w:r>
      <w:r w:rsidR="00A46F98">
        <w:rPr>
          <w:noProof/>
        </w:rPr>
        <w:t>Click Update to save the changes.</w:t>
      </w:r>
      <w:r w:rsidR="00BC3163">
        <w:rPr>
          <w:noProof/>
        </w:rPr>
        <w:t xml:space="preserve">  You can also create Rela</w:t>
      </w:r>
      <w:r w:rsidR="00A21559">
        <w:rPr>
          <w:noProof/>
        </w:rPr>
        <w:t>ted Links as well as Follow-up  T</w:t>
      </w:r>
      <w:r w:rsidR="00BC3163">
        <w:rPr>
          <w:noProof/>
        </w:rPr>
        <w:t xml:space="preserve">asks. </w:t>
      </w:r>
      <w:r w:rsidR="00A21559">
        <w:rPr>
          <w:noProof/>
        </w:rPr>
        <w:t xml:space="preserve">  All Follow-up Tasks that have been assigned a task owner will show up on the owner’s “people tab”.</w:t>
      </w:r>
    </w:p>
    <w:p w:rsidR="00A46F98" w:rsidRDefault="005B1484">
      <w:pPr>
        <w:rPr>
          <w:noProof/>
        </w:rPr>
      </w:pPr>
      <w:r>
        <w:rPr>
          <w:noProof/>
        </w:rPr>
        <w:t>The same procedure will work for Basic Role comments on the Individual Dialog.</w:t>
      </w:r>
      <w:r w:rsidR="00A21559">
        <w:rPr>
          <w:noProof/>
        </w:rPr>
        <w:t xml:space="preserve">  Click </w:t>
      </w:r>
      <w:r w:rsidR="00101922">
        <w:rPr>
          <w:noProof/>
        </w:rPr>
        <w:t xml:space="preserve">each </w:t>
      </w:r>
      <w:r w:rsidR="00A21559">
        <w:rPr>
          <w:noProof/>
        </w:rPr>
        <w:t xml:space="preserve">Basic Role box as </w:t>
      </w:r>
      <w:r w:rsidR="00101922">
        <w:rPr>
          <w:noProof/>
        </w:rPr>
        <w:t>i</w:t>
      </w:r>
      <w:r w:rsidR="00A21559">
        <w:rPr>
          <w:noProof/>
        </w:rPr>
        <w:t>ndicated by dotted lines and the edit function appears.  You can use</w:t>
      </w:r>
      <w:r w:rsidR="00101922">
        <w:rPr>
          <w:noProof/>
        </w:rPr>
        <w:t xml:space="preserve"> past comments by clicking the green arrow or update comment in comments section.  Click Save Note.  Follow these insutrctions for each Basic Role/Key Results area.  </w:t>
      </w:r>
      <w:r w:rsidR="00A21559">
        <w:rPr>
          <w:noProof/>
        </w:rPr>
        <w:t xml:space="preserve"> </w:t>
      </w:r>
      <w:r>
        <w:rPr>
          <w:noProof/>
        </w:rPr>
        <w:t xml:space="preserve">  </w:t>
      </w:r>
    </w:p>
    <w:p w:rsidR="0067631B" w:rsidRDefault="0067631B">
      <w:pPr>
        <w:rPr>
          <w:noProof/>
        </w:rPr>
      </w:pPr>
    </w:p>
    <w:p w:rsidR="00FA2D08" w:rsidRDefault="00A16990" w:rsidP="00D11743">
      <w:pPr>
        <w:rPr>
          <w:b/>
        </w:rPr>
      </w:pPr>
      <w:r w:rsidRPr="00A16990">
        <w:rPr>
          <w:noProof/>
        </w:rPr>
        <w:t xml:space="preserve"> </w:t>
      </w:r>
      <w:r w:rsidR="0063158D">
        <w:rPr>
          <w:noProof/>
        </w:rPr>
        <mc:AlternateContent>
          <mc:Choice Requires="wps">
            <w:drawing>
              <wp:anchor distT="0" distB="0" distL="114300" distR="114300" simplePos="0" relativeHeight="251658240" behindDoc="0" locked="0" layoutInCell="1" allowOverlap="1">
                <wp:simplePos x="0" y="0"/>
                <wp:positionH relativeFrom="column">
                  <wp:posOffset>-86995</wp:posOffset>
                </wp:positionH>
                <wp:positionV relativeFrom="paragraph">
                  <wp:posOffset>3521710</wp:posOffset>
                </wp:positionV>
                <wp:extent cx="1584325" cy="737870"/>
                <wp:effectExtent l="15875" t="8890" r="9525" b="15240"/>
                <wp:wrapNone/>
                <wp:docPr id="3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73787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EAFCB4" id="Oval 10" o:spid="_x0000_s1026" style="position:absolute;margin-left:-6.85pt;margin-top:277.3pt;width:124.75pt;height:5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" filled="f" strokecolor="red" strokeweight="1.25pt"/>
            </w:pict>
          </mc:Fallback>
        </mc:AlternateContent>
      </w:r>
      <w:r w:rsidR="0063158D">
        <w:rPr>
          <w:noProof/>
        </w:rPr>
        <mc:AlternateContent>
          <mc:Choice Requires="wps">
            <w:drawing>
              <wp:anchor distT="0" distB="0" distL="114300" distR="114300" simplePos="0" relativeHeight="251659264" behindDoc="0" locked="0" layoutInCell="1" allowOverlap="1">
                <wp:simplePos x="0" y="0"/>
                <wp:positionH relativeFrom="column">
                  <wp:posOffset>4145280</wp:posOffset>
                </wp:positionH>
                <wp:positionV relativeFrom="paragraph">
                  <wp:posOffset>2131695</wp:posOffset>
                </wp:positionV>
                <wp:extent cx="190500" cy="228600"/>
                <wp:effectExtent l="9525" t="9525" r="9525" b="9525"/>
                <wp:wrapNone/>
                <wp:docPr id="30"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8B6FA1" id="Oval 11" o:spid="_x0000_s1026" style="position:absolute;margin-left:326.4pt;margin-top:167.85pt;width:1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" filled="f" strokecolor="red" strokeweight="1.25pt"/>
            </w:pict>
          </mc:Fallback>
        </mc:AlternateContent>
      </w:r>
      <w:r w:rsidR="0054465A">
        <w:rPr>
          <w:noProof/>
        </w:rPr>
        <w:drawing>
          <wp:inline distT="0" distB="0" distL="0" distR="0" wp14:anchorId="5B993EA2" wp14:editId="2104BB99">
            <wp:extent cx="6253593" cy="4146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50534" b="18002"/>
                    <a:stretch/>
                  </pic:blipFill>
                  <pic:spPr bwMode="auto">
                    <a:xfrm>
                      <a:off x="0" y="0"/>
                      <a:ext cx="6276975" cy="4162054"/>
                    </a:xfrm>
                    <a:prstGeom prst="rect">
                      <a:avLst/>
                    </a:prstGeom>
                    <a:ln>
                      <a:noFill/>
                    </a:ln>
                    <a:extLst>
                      <a:ext uri="{53640926-AAD7-44D8-BBD7-CCE9431645EC}">
                        <a14:shadowObscured xmlns:a14="http://schemas.microsoft.com/office/drawing/2010/main"/>
                      </a:ext>
                    </a:extLst>
                  </pic:spPr>
                </pic:pic>
              </a:graphicData>
            </a:graphic>
          </wp:inline>
        </w:drawing>
      </w:r>
      <w:r w:rsidR="00A60362">
        <w:rPr>
          <w:b/>
        </w:rPr>
        <w:br w:type="page"/>
      </w:r>
    </w:p>
    <w:p w:rsidR="00676CF1" w:rsidRDefault="00676CF1" w:rsidP="000D48F7">
      <w:pPr>
        <w:shd w:val="clear" w:color="auto" w:fill="FFFFFF"/>
        <w:rPr>
          <w:rFonts w:cs="Calibri"/>
          <w:b/>
        </w:rPr>
      </w:pPr>
    </w:p>
    <w:p w:rsidR="000D48F7" w:rsidRDefault="000D48F7" w:rsidP="000D48F7">
      <w:pPr>
        <w:shd w:val="clear" w:color="auto" w:fill="FFFFFF"/>
        <w:rPr>
          <w:rFonts w:cs="Calibri"/>
          <w:color w:val="333333"/>
        </w:rPr>
      </w:pPr>
      <w:r w:rsidRPr="000D48F7">
        <w:rPr>
          <w:rFonts w:cs="Calibri"/>
          <w:b/>
        </w:rPr>
        <w:t xml:space="preserve">Support Community </w:t>
      </w:r>
      <w:r w:rsidRPr="000D48F7">
        <w:rPr>
          <w:rFonts w:cs="Calibri"/>
        </w:rPr>
        <w:t>– For support help,</w:t>
      </w:r>
      <w:r w:rsidRPr="000D48F7">
        <w:rPr>
          <w:rFonts w:cs="Calibri"/>
          <w:b/>
        </w:rPr>
        <w:t xml:space="preserve"> </w:t>
      </w:r>
      <w:r w:rsidRPr="000D48F7">
        <w:rPr>
          <w:rFonts w:cs="Calibri"/>
          <w:color w:val="333333"/>
        </w:rPr>
        <w:t>bug reports, feature requests,</w:t>
      </w:r>
      <w:r>
        <w:rPr>
          <w:rFonts w:cs="Calibri"/>
          <w:color w:val="333333"/>
        </w:rPr>
        <w:t xml:space="preserve"> comments (we are interested in your feedback)</w:t>
      </w:r>
      <w:r w:rsidRPr="000D48F7">
        <w:rPr>
          <w:rFonts w:cs="Calibri"/>
          <w:color w:val="333333"/>
        </w:rPr>
        <w:t xml:space="preserve"> and forums click on the “Support Community” link at the bottom of the page (right click to open in a new tab).  This Zendesk site shares logins with Connections Online.  If you have a Connections Online account, you can log in with it here too!  Here is a link for instructions on our </w:t>
      </w:r>
      <w:r>
        <w:rPr>
          <w:rFonts w:cs="Calibri"/>
          <w:color w:val="333333"/>
        </w:rPr>
        <w:t xml:space="preserve">Zendesk </w:t>
      </w:r>
      <w:r w:rsidRPr="000D48F7">
        <w:rPr>
          <w:rFonts w:cs="Calibri"/>
          <w:color w:val="333333"/>
        </w:rPr>
        <w:t xml:space="preserve">support site: </w:t>
      </w:r>
      <w:hyperlink r:id="rId31" w:history="1">
        <w:r w:rsidRPr="000D48F7">
          <w:rPr>
            <w:rStyle w:val="Hyperlink"/>
            <w:rFonts w:cs="Calibri"/>
          </w:rPr>
          <w:t>http://www.connectionsonline.net/docs/NewSupportSite-Zendesk.pdf</w:t>
        </w:r>
      </w:hyperlink>
      <w:r w:rsidRPr="000D48F7">
        <w:rPr>
          <w:rFonts w:cs="Calibri"/>
          <w:color w:val="333333"/>
        </w:rPr>
        <w:t xml:space="preserve"> </w:t>
      </w:r>
    </w:p>
    <w:p w:rsidR="00A0431E" w:rsidRPr="000D48F7" w:rsidRDefault="00A0431E" w:rsidP="000D48F7">
      <w:pPr>
        <w:shd w:val="clear" w:color="auto" w:fill="FFFFFF"/>
        <w:rPr>
          <w:rFonts w:cs="Calibri"/>
          <w:color w:val="333333"/>
        </w:rPr>
      </w:pPr>
      <w:r>
        <w:rPr>
          <w:rFonts w:cs="Calibri"/>
          <w:color w:val="333333"/>
        </w:rPr>
        <w:t xml:space="preserve">To use email to submit a ticket, email your support question to </w:t>
      </w:r>
      <w:hyperlink r:id="rId32" w:history="1">
        <w:r w:rsidRPr="004D54DF">
          <w:rPr>
            <w:rStyle w:val="Hyperlink"/>
            <w:rFonts w:cs="Calibri"/>
          </w:rPr>
          <w:t>support@connectionsonline.net</w:t>
        </w:r>
      </w:hyperlink>
      <w:r>
        <w:rPr>
          <w:rFonts w:cs="Calibri"/>
          <w:color w:val="333333"/>
        </w:rPr>
        <w:t xml:space="preserve">.  (You must be logged in as a Connections Online Support User – do this by logging into Connections Online, then clicking Support Community at the bottom of the Connections page.  Just logging in once allows you to always use the email:  </w:t>
      </w:r>
      <w:hyperlink r:id="rId33" w:history="1">
        <w:r w:rsidRPr="004D54DF">
          <w:rPr>
            <w:rStyle w:val="Hyperlink"/>
            <w:rFonts w:cs="Calibri"/>
          </w:rPr>
          <w:t>support@connectionsonline.net</w:t>
        </w:r>
      </w:hyperlink>
      <w:r>
        <w:rPr>
          <w:rFonts w:cs="Calibri"/>
          <w:color w:val="333333"/>
        </w:rPr>
        <w:t xml:space="preserve"> for future tickets.)  Once email is submitted (or ticket created through the Support Community link) you will be notified through email of any updates or answers to that ticket.</w:t>
      </w:r>
    </w:p>
    <w:p w:rsidR="00676CF1" w:rsidRDefault="00676CF1" w:rsidP="000D48F7">
      <w:pPr>
        <w:rPr>
          <w:b/>
        </w:rPr>
      </w:pPr>
    </w:p>
    <w:p w:rsidR="005B1484" w:rsidRDefault="00953A61" w:rsidP="000D48F7">
      <w:r>
        <w:rPr>
          <w:b/>
        </w:rPr>
        <w:t xml:space="preserve">Connections Online and the IPad2:  </w:t>
      </w:r>
      <w:r>
        <w:t xml:space="preserve">although we are not officially supporting Connections </w:t>
      </w:r>
      <w:r w:rsidR="00B17D6F">
        <w:t>Version 4.1</w:t>
      </w:r>
      <w:r>
        <w:t xml:space="preserve"> </w:t>
      </w:r>
      <w:r w:rsidR="004E7C87">
        <w:t>with</w:t>
      </w:r>
      <w:r>
        <w:t xml:space="preserve"> the IPad2, I have found that it works pretty well.  In limited testing, I </w:t>
      </w:r>
      <w:r w:rsidR="004E7C87">
        <w:t>discovered</w:t>
      </w:r>
      <w:r>
        <w:t xml:space="preserve"> the drag and drop does not work.  Also, if a link doesn’t open the page immediately when you touch it</w:t>
      </w:r>
      <w:r w:rsidR="00FA2D08">
        <w:t xml:space="preserve"> (i.e. Dialogs)</w:t>
      </w:r>
      <w:r>
        <w:t xml:space="preserve">, hold your finger down onto the link and an edit box will pop up.  The top line of the edit box says “Open” – click open and the </w:t>
      </w:r>
      <w:r w:rsidR="00FA2D08">
        <w:t>web page</w:t>
      </w:r>
      <w:r>
        <w:t xml:space="preserve"> will open. </w:t>
      </w:r>
      <w:r w:rsidR="005A40E8">
        <w:t>To see the pencil to edit an item, click the row where the item is on the IPad, you will now see the pencil edit symbol – click the symbol and you will be able to edit the item.  For checking off a task – click the task row, then click the circle to mark off as completed and the circle will turn green to show that it has been marked off.</w:t>
      </w:r>
    </w:p>
    <w:p w:rsidR="00676CF1" w:rsidRDefault="00676CF1" w:rsidP="00266DB9">
      <w:pPr>
        <w:spacing w:after="120"/>
        <w:rPr>
          <w:b/>
        </w:rPr>
      </w:pPr>
    </w:p>
    <w:p w:rsidR="008D0CBB" w:rsidRDefault="008D0CBB" w:rsidP="00266DB9">
      <w:pPr>
        <w:spacing w:after="120"/>
        <w:rPr>
          <w:b/>
        </w:rPr>
      </w:pPr>
      <w:r>
        <w:rPr>
          <w:b/>
        </w:rPr>
        <w:t>Notes:</w:t>
      </w:r>
    </w:p>
    <w:p w:rsidR="00676CF1" w:rsidRDefault="00A21559" w:rsidP="00901450">
      <w:pPr>
        <w:numPr>
          <w:ilvl w:val="0"/>
          <w:numId w:val="6"/>
        </w:numPr>
      </w:pPr>
      <w:r>
        <w:t xml:space="preserve">IE 8 and above:  </w:t>
      </w:r>
      <w:r w:rsidR="008D0CBB">
        <w:t>Turn OFF Compatibility mode (to make sure your compatibility mode is turn off, open browser, click Tools, select Compatibility View Settings, if connectionsonline.net is on the list, highlight and click remove)  If compatibility is “on” in IE8, some of the modules aren’t sized properly on the page (</w:t>
      </w:r>
      <w:r w:rsidR="008D0CBB" w:rsidRPr="00CF1F9B">
        <w:t>they may look a little squished)</w:t>
      </w:r>
    </w:p>
    <w:p w:rsidR="00676CF1" w:rsidRDefault="00676CF1">
      <w:pPr>
        <w:spacing w:after="0" w:line="240" w:lineRule="auto"/>
      </w:pPr>
      <w:r>
        <w:br w:type="page"/>
      </w:r>
    </w:p>
    <w:p w:rsidR="00E32757" w:rsidRPr="00CF1F9B" w:rsidRDefault="00E32757" w:rsidP="00676CF1">
      <w:pPr>
        <w:ind w:left="360"/>
        <w:rPr>
          <w:rFonts w:asciiTheme="minorHAnsi" w:hAnsiTheme="minorHAnsi"/>
        </w:rPr>
      </w:pPr>
    </w:p>
    <w:p w:rsidR="00691623" w:rsidRPr="00676CF1" w:rsidRDefault="00691623" w:rsidP="00266DB9">
      <w:pPr>
        <w:spacing w:after="120"/>
        <w:ind w:left="360" w:hanging="360"/>
        <w:rPr>
          <w:rFonts w:asciiTheme="minorHAnsi" w:hAnsiTheme="minorHAnsi"/>
          <w:color w:val="0000CC"/>
        </w:rPr>
      </w:pPr>
      <w:r w:rsidRPr="00691623">
        <w:rPr>
          <w:rFonts w:asciiTheme="minorHAnsi" w:hAnsiTheme="minorHAnsi" w:cs="Arial"/>
          <w:b/>
        </w:rPr>
        <w:t xml:space="preserve">Demo </w:t>
      </w:r>
      <w:r w:rsidR="00232E6D">
        <w:rPr>
          <w:rFonts w:asciiTheme="minorHAnsi" w:hAnsiTheme="minorHAnsi" w:cs="Arial"/>
          <w:b/>
        </w:rPr>
        <w:t>Videos</w:t>
      </w:r>
      <w:r w:rsidRPr="00691623">
        <w:rPr>
          <w:rFonts w:asciiTheme="minorHAnsi" w:hAnsiTheme="minorHAnsi" w:cs="Arial"/>
          <w:b/>
        </w:rPr>
        <w:t xml:space="preserve"> for Navigating and Editing</w:t>
      </w:r>
      <w:r w:rsidR="00266DB9" w:rsidRPr="002A6448">
        <w:rPr>
          <w:rFonts w:asciiTheme="minorHAnsi" w:hAnsiTheme="minorHAnsi"/>
        </w:rPr>
        <w:t>:</w:t>
      </w:r>
      <w:r w:rsidR="009F7782" w:rsidRPr="002A6448">
        <w:rPr>
          <w:rFonts w:asciiTheme="minorHAnsi" w:hAnsiTheme="minorHAnsi"/>
        </w:rPr>
        <w:t xml:space="preserve">  </w:t>
      </w:r>
      <w:hyperlink r:id="rId34" w:history="1">
        <w:r w:rsidR="00D516A6" w:rsidRPr="00676CF1">
          <w:rPr>
            <w:rStyle w:val="Hyperlink"/>
            <w:color w:val="0000CC"/>
          </w:rPr>
          <w:t>https://files.connectionsonline.net/files/Training%20Videos/videos-links.docx</w:t>
        </w:r>
      </w:hyperlink>
      <w:r w:rsidR="00D516A6" w:rsidRPr="00676CF1">
        <w:rPr>
          <w:color w:val="0000CC"/>
        </w:rPr>
        <w:t xml:space="preserve"> </w:t>
      </w:r>
    </w:p>
    <w:p w:rsidR="00691623" w:rsidRPr="0054643D" w:rsidRDefault="005F7C2A" w:rsidP="00901450">
      <w:pPr>
        <w:pStyle w:val="NoSpacing"/>
        <w:numPr>
          <w:ilvl w:val="0"/>
          <w:numId w:val="7"/>
        </w:numPr>
        <w:rPr>
          <w:rFonts w:asciiTheme="minorHAnsi" w:hAnsiTheme="minorHAnsi" w:cs="Arial"/>
          <w:u w:val="single"/>
        </w:rPr>
      </w:pPr>
      <w:r>
        <w:rPr>
          <w:rFonts w:asciiTheme="minorHAnsi" w:hAnsiTheme="minorHAnsi" w:cs="Arial"/>
        </w:rPr>
        <w:t xml:space="preserve">COL </w:t>
      </w:r>
      <w:r w:rsidR="009F7782">
        <w:rPr>
          <w:rFonts w:asciiTheme="minorHAnsi" w:hAnsiTheme="minorHAnsi" w:cs="Arial"/>
        </w:rPr>
        <w:t xml:space="preserve">Introduction </w:t>
      </w:r>
    </w:p>
    <w:p w:rsidR="0054643D" w:rsidRPr="0054643D" w:rsidRDefault="0054643D" w:rsidP="00901450">
      <w:pPr>
        <w:pStyle w:val="NoSpacing"/>
        <w:numPr>
          <w:ilvl w:val="0"/>
          <w:numId w:val="7"/>
        </w:numPr>
        <w:rPr>
          <w:rFonts w:asciiTheme="minorHAnsi" w:hAnsiTheme="minorHAnsi" w:cs="Arial"/>
          <w:u w:val="single"/>
        </w:rPr>
      </w:pPr>
      <w:r>
        <w:rPr>
          <w:rFonts w:asciiTheme="minorHAnsi" w:hAnsiTheme="minorHAnsi" w:cs="Arial"/>
        </w:rPr>
        <w:t>Logging In</w:t>
      </w:r>
    </w:p>
    <w:p w:rsidR="0054643D" w:rsidRPr="0054643D" w:rsidRDefault="0054643D" w:rsidP="00901450">
      <w:pPr>
        <w:pStyle w:val="NoSpacing"/>
        <w:numPr>
          <w:ilvl w:val="0"/>
          <w:numId w:val="7"/>
        </w:numPr>
        <w:rPr>
          <w:rFonts w:asciiTheme="minorHAnsi" w:hAnsiTheme="minorHAnsi" w:cs="Arial"/>
          <w:u w:val="single"/>
        </w:rPr>
      </w:pPr>
      <w:r>
        <w:rPr>
          <w:rFonts w:asciiTheme="minorHAnsi" w:hAnsiTheme="minorHAnsi" w:cs="Arial"/>
        </w:rPr>
        <w:t>Setting Passwords</w:t>
      </w:r>
    </w:p>
    <w:p w:rsidR="0054643D" w:rsidRPr="0054643D" w:rsidRDefault="005F7C2A" w:rsidP="00901450">
      <w:pPr>
        <w:pStyle w:val="NoSpacing"/>
        <w:numPr>
          <w:ilvl w:val="0"/>
          <w:numId w:val="7"/>
        </w:numPr>
        <w:rPr>
          <w:rFonts w:asciiTheme="minorHAnsi" w:hAnsiTheme="minorHAnsi" w:cs="Arial"/>
          <w:u w:val="single"/>
        </w:rPr>
      </w:pPr>
      <w:r>
        <w:rPr>
          <w:rFonts w:asciiTheme="minorHAnsi" w:hAnsiTheme="minorHAnsi" w:cs="Arial"/>
        </w:rPr>
        <w:t>Navigation/</w:t>
      </w:r>
      <w:r w:rsidR="0054643D">
        <w:rPr>
          <w:rFonts w:asciiTheme="minorHAnsi" w:hAnsiTheme="minorHAnsi" w:cs="Arial"/>
        </w:rPr>
        <w:t>Search</w:t>
      </w:r>
    </w:p>
    <w:p w:rsidR="0054643D" w:rsidRDefault="0054643D" w:rsidP="0054643D">
      <w:pPr>
        <w:pStyle w:val="NoSpacing"/>
        <w:numPr>
          <w:ilvl w:val="0"/>
          <w:numId w:val="7"/>
        </w:numPr>
        <w:rPr>
          <w:rFonts w:asciiTheme="minorHAnsi" w:hAnsiTheme="minorHAnsi" w:cs="Arial"/>
          <w:u w:val="single"/>
        </w:rPr>
      </w:pPr>
      <w:r>
        <w:rPr>
          <w:rFonts w:asciiTheme="minorHAnsi" w:hAnsiTheme="minorHAnsi" w:cs="Arial"/>
        </w:rPr>
        <w:t>General Editing</w:t>
      </w:r>
    </w:p>
    <w:p w:rsidR="0054643D" w:rsidRDefault="0054643D" w:rsidP="0054643D">
      <w:pPr>
        <w:pStyle w:val="NoSpacing"/>
        <w:numPr>
          <w:ilvl w:val="0"/>
          <w:numId w:val="7"/>
        </w:numPr>
        <w:rPr>
          <w:rFonts w:asciiTheme="minorHAnsi" w:hAnsiTheme="minorHAnsi" w:cs="Arial"/>
        </w:rPr>
      </w:pPr>
      <w:r w:rsidRPr="0054643D">
        <w:rPr>
          <w:rFonts w:asciiTheme="minorHAnsi" w:hAnsiTheme="minorHAnsi" w:cs="Arial"/>
        </w:rPr>
        <w:t>Metric Overview</w:t>
      </w:r>
    </w:p>
    <w:p w:rsidR="0054643D" w:rsidRDefault="0054643D" w:rsidP="0054643D">
      <w:pPr>
        <w:pStyle w:val="NoSpacing"/>
        <w:numPr>
          <w:ilvl w:val="0"/>
          <w:numId w:val="7"/>
        </w:numPr>
        <w:rPr>
          <w:rFonts w:asciiTheme="minorHAnsi" w:hAnsiTheme="minorHAnsi" w:cs="Arial"/>
        </w:rPr>
      </w:pPr>
      <w:r>
        <w:rPr>
          <w:rFonts w:asciiTheme="minorHAnsi" w:hAnsiTheme="minorHAnsi" w:cs="Arial"/>
        </w:rPr>
        <w:t>Creating a Metric</w:t>
      </w:r>
    </w:p>
    <w:p w:rsidR="0054643D" w:rsidRDefault="0054643D" w:rsidP="0054643D">
      <w:pPr>
        <w:pStyle w:val="NoSpacing"/>
        <w:numPr>
          <w:ilvl w:val="0"/>
          <w:numId w:val="7"/>
        </w:numPr>
        <w:rPr>
          <w:rFonts w:asciiTheme="minorHAnsi" w:hAnsiTheme="minorHAnsi" w:cs="Arial"/>
        </w:rPr>
      </w:pPr>
      <w:r>
        <w:rPr>
          <w:rFonts w:asciiTheme="minorHAnsi" w:hAnsiTheme="minorHAnsi" w:cs="Arial"/>
        </w:rPr>
        <w:t>Project Overview</w:t>
      </w:r>
    </w:p>
    <w:p w:rsidR="0054643D" w:rsidRDefault="0054643D" w:rsidP="0054643D">
      <w:pPr>
        <w:pStyle w:val="NoSpacing"/>
        <w:numPr>
          <w:ilvl w:val="0"/>
          <w:numId w:val="7"/>
        </w:numPr>
        <w:rPr>
          <w:rFonts w:asciiTheme="minorHAnsi" w:hAnsiTheme="minorHAnsi" w:cs="Arial"/>
        </w:rPr>
      </w:pPr>
      <w:r>
        <w:rPr>
          <w:rFonts w:asciiTheme="minorHAnsi" w:hAnsiTheme="minorHAnsi" w:cs="Arial"/>
        </w:rPr>
        <w:t>Creating a Project</w:t>
      </w:r>
    </w:p>
    <w:p w:rsidR="0054643D" w:rsidRDefault="0054643D" w:rsidP="0054643D">
      <w:pPr>
        <w:pStyle w:val="NoSpacing"/>
        <w:numPr>
          <w:ilvl w:val="0"/>
          <w:numId w:val="7"/>
        </w:numPr>
        <w:rPr>
          <w:rFonts w:asciiTheme="minorHAnsi" w:hAnsiTheme="minorHAnsi" w:cs="Arial"/>
        </w:rPr>
      </w:pPr>
      <w:r>
        <w:rPr>
          <w:rFonts w:asciiTheme="minorHAnsi" w:hAnsiTheme="minorHAnsi" w:cs="Arial"/>
        </w:rPr>
        <w:t>Create/Edit Project Tasks</w:t>
      </w:r>
    </w:p>
    <w:p w:rsidR="0054643D" w:rsidRDefault="0054643D" w:rsidP="0054643D">
      <w:pPr>
        <w:pStyle w:val="NoSpacing"/>
        <w:numPr>
          <w:ilvl w:val="0"/>
          <w:numId w:val="7"/>
        </w:numPr>
        <w:rPr>
          <w:rFonts w:asciiTheme="minorHAnsi" w:hAnsiTheme="minorHAnsi" w:cs="Arial"/>
        </w:rPr>
      </w:pPr>
      <w:r>
        <w:rPr>
          <w:rFonts w:asciiTheme="minorHAnsi" w:hAnsiTheme="minorHAnsi" w:cs="Arial"/>
        </w:rPr>
        <w:t>Project Reporting</w:t>
      </w:r>
    </w:p>
    <w:p w:rsidR="0054643D" w:rsidRDefault="0054643D" w:rsidP="0054643D">
      <w:pPr>
        <w:pStyle w:val="NoSpacing"/>
        <w:numPr>
          <w:ilvl w:val="0"/>
          <w:numId w:val="7"/>
        </w:numPr>
        <w:rPr>
          <w:rFonts w:asciiTheme="minorHAnsi" w:hAnsiTheme="minorHAnsi" w:cs="Arial"/>
        </w:rPr>
      </w:pPr>
      <w:r>
        <w:rPr>
          <w:rFonts w:asciiTheme="minorHAnsi" w:hAnsiTheme="minorHAnsi" w:cs="Arial"/>
        </w:rPr>
        <w:t>People Tab Overview</w:t>
      </w:r>
    </w:p>
    <w:p w:rsidR="0054643D" w:rsidRDefault="0054643D" w:rsidP="0054643D">
      <w:pPr>
        <w:pStyle w:val="NoSpacing"/>
        <w:numPr>
          <w:ilvl w:val="0"/>
          <w:numId w:val="7"/>
        </w:numPr>
        <w:rPr>
          <w:rFonts w:asciiTheme="minorHAnsi" w:hAnsiTheme="minorHAnsi" w:cs="Arial"/>
        </w:rPr>
      </w:pPr>
      <w:r>
        <w:rPr>
          <w:rFonts w:asciiTheme="minorHAnsi" w:hAnsiTheme="minorHAnsi" w:cs="Arial"/>
        </w:rPr>
        <w:t>My Tab</w:t>
      </w:r>
    </w:p>
    <w:p w:rsidR="0054643D" w:rsidRDefault="0054643D" w:rsidP="0054643D">
      <w:pPr>
        <w:pStyle w:val="NoSpacing"/>
        <w:numPr>
          <w:ilvl w:val="0"/>
          <w:numId w:val="7"/>
        </w:numPr>
        <w:rPr>
          <w:rFonts w:asciiTheme="minorHAnsi" w:hAnsiTheme="minorHAnsi" w:cs="Arial"/>
        </w:rPr>
      </w:pPr>
      <w:r>
        <w:rPr>
          <w:rFonts w:asciiTheme="minorHAnsi" w:hAnsiTheme="minorHAnsi" w:cs="Arial"/>
        </w:rPr>
        <w:t>Reporting Intro</w:t>
      </w:r>
    </w:p>
    <w:p w:rsidR="0054643D" w:rsidRDefault="0054643D" w:rsidP="0054643D">
      <w:pPr>
        <w:pStyle w:val="NoSpacing"/>
        <w:numPr>
          <w:ilvl w:val="0"/>
          <w:numId w:val="7"/>
        </w:numPr>
        <w:rPr>
          <w:rFonts w:asciiTheme="minorHAnsi" w:hAnsiTheme="minorHAnsi" w:cs="Arial"/>
        </w:rPr>
      </w:pPr>
      <w:r>
        <w:rPr>
          <w:rFonts w:asciiTheme="minorHAnsi" w:hAnsiTheme="minorHAnsi" w:cs="Arial"/>
        </w:rPr>
        <w:t>Dialogs</w:t>
      </w:r>
    </w:p>
    <w:p w:rsidR="0054643D" w:rsidRPr="0054643D" w:rsidRDefault="0054643D" w:rsidP="0054643D">
      <w:pPr>
        <w:pStyle w:val="NoSpacing"/>
        <w:numPr>
          <w:ilvl w:val="0"/>
          <w:numId w:val="7"/>
        </w:numPr>
        <w:rPr>
          <w:rFonts w:asciiTheme="minorHAnsi" w:hAnsiTheme="minorHAnsi" w:cs="Arial"/>
        </w:rPr>
      </w:pPr>
      <w:r>
        <w:rPr>
          <w:rFonts w:asciiTheme="minorHAnsi" w:hAnsiTheme="minorHAnsi" w:cs="Arial"/>
        </w:rPr>
        <w:t>Activity Report</w:t>
      </w:r>
    </w:p>
    <w:p w:rsidR="00691623" w:rsidRPr="00691623" w:rsidRDefault="009F7782" w:rsidP="00901450">
      <w:pPr>
        <w:pStyle w:val="NoSpacing"/>
        <w:numPr>
          <w:ilvl w:val="0"/>
          <w:numId w:val="7"/>
        </w:numPr>
        <w:rPr>
          <w:rFonts w:asciiTheme="minorHAnsi" w:hAnsiTheme="minorHAnsi" w:cs="Arial"/>
          <w:u w:val="single"/>
        </w:rPr>
      </w:pPr>
      <w:r>
        <w:rPr>
          <w:rFonts w:asciiTheme="minorHAnsi" w:hAnsiTheme="minorHAnsi" w:cs="Arial"/>
        </w:rPr>
        <w:t>Advanced Features Webinar</w:t>
      </w:r>
    </w:p>
    <w:p w:rsidR="00691623" w:rsidRPr="00691623" w:rsidRDefault="009F7782" w:rsidP="00901450">
      <w:pPr>
        <w:pStyle w:val="NoSpacing"/>
        <w:numPr>
          <w:ilvl w:val="0"/>
          <w:numId w:val="7"/>
        </w:numPr>
        <w:rPr>
          <w:rFonts w:asciiTheme="minorHAnsi" w:hAnsiTheme="minorHAnsi" w:cs="Arial"/>
          <w:u w:val="single"/>
        </w:rPr>
      </w:pPr>
      <w:r>
        <w:rPr>
          <w:rFonts w:asciiTheme="minorHAnsi" w:hAnsiTheme="minorHAnsi" w:cs="Arial"/>
        </w:rPr>
        <w:t>Application Training Webinar</w:t>
      </w:r>
    </w:p>
    <w:p w:rsidR="00691623" w:rsidRPr="00691623" w:rsidRDefault="009F7782" w:rsidP="00901450">
      <w:pPr>
        <w:pStyle w:val="NoSpacing"/>
        <w:numPr>
          <w:ilvl w:val="0"/>
          <w:numId w:val="7"/>
        </w:numPr>
        <w:rPr>
          <w:rFonts w:asciiTheme="minorHAnsi" w:hAnsiTheme="minorHAnsi" w:cs="Arial"/>
          <w:u w:val="single"/>
        </w:rPr>
      </w:pPr>
      <w:r>
        <w:rPr>
          <w:rFonts w:asciiTheme="minorHAnsi" w:hAnsiTheme="minorHAnsi" w:cs="Arial"/>
        </w:rPr>
        <w:t>Security Training Webinar</w:t>
      </w:r>
    </w:p>
    <w:sectPr w:rsidR="00691623" w:rsidRPr="00691623" w:rsidSect="00674FA3">
      <w:headerReference w:type="default" r:id="rId35"/>
      <w:footerReference w:type="default" r:id="rId36"/>
      <w:pgSz w:w="12240" w:h="15840"/>
      <w:pgMar w:top="864" w:right="1152" w:bottom="576" w:left="1152"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EA0" w:rsidRDefault="002C2EA0" w:rsidP="00770FE1">
      <w:pPr>
        <w:spacing w:after="0" w:line="240" w:lineRule="auto"/>
      </w:pPr>
      <w:r>
        <w:separator/>
      </w:r>
    </w:p>
  </w:endnote>
  <w:endnote w:type="continuationSeparator" w:id="0">
    <w:p w:rsidR="002C2EA0" w:rsidRDefault="002C2EA0" w:rsidP="00770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31E" w:rsidRDefault="00F56710" w:rsidP="00AD531E">
    <w:pPr>
      <w:pStyle w:val="Footer"/>
      <w:pBdr>
        <w:top w:val="single" w:sz="4" w:space="1" w:color="auto"/>
      </w:pBdr>
    </w:pPr>
    <w:r>
      <w:rPr>
        <w:i/>
        <w:sz w:val="16"/>
        <w:szCs w:val="16"/>
      </w:rPr>
      <w:t>QRG-4-1.docx</w:t>
    </w:r>
    <w:r w:rsidR="00AD531E">
      <w:t xml:space="preserve">                                                                                                                                                                     </w:t>
    </w:r>
    <w:r w:rsidR="0063158D">
      <w:fldChar w:fldCharType="begin"/>
    </w:r>
    <w:r w:rsidR="0063158D">
      <w:instrText xml:space="preserve"> PAGE   \* MERGEFORMAT </w:instrText>
    </w:r>
    <w:r w:rsidR="0063158D">
      <w:fldChar w:fldCharType="separate"/>
    </w:r>
    <w:r w:rsidR="0067631B">
      <w:rPr>
        <w:noProof/>
      </w:rPr>
      <w:t>2</w:t>
    </w:r>
    <w:r w:rsidR="0063158D">
      <w:rPr>
        <w:noProof/>
      </w:rPr>
      <w:fldChar w:fldCharType="end"/>
    </w:r>
  </w:p>
  <w:p w:rsidR="00AD531E" w:rsidRDefault="00AD53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EA0" w:rsidRDefault="002C2EA0" w:rsidP="00770FE1">
      <w:pPr>
        <w:spacing w:after="0" w:line="240" w:lineRule="auto"/>
      </w:pPr>
      <w:r>
        <w:separator/>
      </w:r>
    </w:p>
  </w:footnote>
  <w:footnote w:type="continuationSeparator" w:id="0">
    <w:p w:rsidR="002C2EA0" w:rsidRDefault="002C2EA0" w:rsidP="00770F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BD2" w:rsidRDefault="002A258B" w:rsidP="00B62EDA">
    <w:pPr>
      <w:pStyle w:val="Header"/>
      <w:pBdr>
        <w:bottom w:val="single" w:sz="4" w:space="1" w:color="auto"/>
      </w:pBdr>
    </w:pPr>
    <w:r>
      <w:rPr>
        <w:noProof/>
      </w:rPr>
      <w:drawing>
        <wp:inline distT="0" distB="0" distL="0" distR="0">
          <wp:extent cx="2768600" cy="53975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768600" cy="539750"/>
                  </a:xfrm>
                  <a:prstGeom prst="rect">
                    <a:avLst/>
                  </a:prstGeom>
                  <a:noFill/>
                  <a:ln w="9525">
                    <a:noFill/>
                    <a:miter lim="800000"/>
                    <a:headEnd/>
                    <a:tailEnd/>
                  </a:ln>
                </pic:spPr>
              </pic:pic>
            </a:graphicData>
          </a:graphic>
        </wp:inline>
      </w:drawing>
    </w:r>
  </w:p>
  <w:p w:rsidR="008B2BD2" w:rsidRDefault="008B2B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CA5B99"/>
    <w:multiLevelType w:val="hybridMultilevel"/>
    <w:tmpl w:val="061C9B16"/>
    <w:lvl w:ilvl="0" w:tplc="877C057C">
      <w:start w:val="1"/>
      <w:numFmt w:val="bullet"/>
      <w:lvlText w:val=""/>
      <w:lvlJc w:val="left"/>
      <w:pPr>
        <w:tabs>
          <w:tab w:val="num" w:pos="720"/>
        </w:tabs>
        <w:ind w:left="720" w:hanging="360"/>
      </w:pPr>
      <w:rPr>
        <w:rFonts w:ascii="Symbol" w:hAnsi="Symbol" w:hint="default"/>
        <w:sz w:val="16"/>
      </w:rPr>
    </w:lvl>
    <w:lvl w:ilvl="1" w:tplc="4F0025FE">
      <w:start w:val="1"/>
      <w:numFmt w:val="bullet"/>
      <w:lvlText w:val=""/>
      <w:lvlJc w:val="left"/>
      <w:pPr>
        <w:tabs>
          <w:tab w:val="num" w:pos="2070"/>
        </w:tabs>
        <w:ind w:left="2070" w:hanging="36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C553D6A"/>
    <w:multiLevelType w:val="hybridMultilevel"/>
    <w:tmpl w:val="3A8EE446"/>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nsid w:val="4AF72EAF"/>
    <w:multiLevelType w:val="hybridMultilevel"/>
    <w:tmpl w:val="65D86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2832C35"/>
    <w:multiLevelType w:val="hybridMultilevel"/>
    <w:tmpl w:val="9740E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7E54F9D"/>
    <w:multiLevelType w:val="hybridMultilevel"/>
    <w:tmpl w:val="21B683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B0C532D"/>
    <w:multiLevelType w:val="hybridMultilevel"/>
    <w:tmpl w:val="5846FD02"/>
    <w:lvl w:ilvl="0" w:tplc="877C057C">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B9F67A3"/>
    <w:multiLevelType w:val="hybridMultilevel"/>
    <w:tmpl w:val="5C883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DD80E93"/>
    <w:multiLevelType w:val="hybridMultilevel"/>
    <w:tmpl w:val="80DE291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1"/>
  </w:num>
  <w:num w:numId="5">
    <w:abstractNumId w:val="4"/>
  </w:num>
  <w:num w:numId="6">
    <w:abstractNumId w:val="6"/>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FFD"/>
    <w:rsid w:val="00010DBB"/>
    <w:rsid w:val="000242C8"/>
    <w:rsid w:val="0003370A"/>
    <w:rsid w:val="0005207B"/>
    <w:rsid w:val="000707F2"/>
    <w:rsid w:val="0009743B"/>
    <w:rsid w:val="00097CAE"/>
    <w:rsid w:val="000A7FFB"/>
    <w:rsid w:val="000B56C4"/>
    <w:rsid w:val="000C2484"/>
    <w:rsid w:val="000D48F7"/>
    <w:rsid w:val="000E5CB0"/>
    <w:rsid w:val="00101922"/>
    <w:rsid w:val="00125EC8"/>
    <w:rsid w:val="00134815"/>
    <w:rsid w:val="00137ABF"/>
    <w:rsid w:val="001845A1"/>
    <w:rsid w:val="00185B15"/>
    <w:rsid w:val="00195741"/>
    <w:rsid w:val="001B04B1"/>
    <w:rsid w:val="001B79FB"/>
    <w:rsid w:val="001C10DB"/>
    <w:rsid w:val="001F77DC"/>
    <w:rsid w:val="0020125A"/>
    <w:rsid w:val="00232E6D"/>
    <w:rsid w:val="0023627D"/>
    <w:rsid w:val="00252653"/>
    <w:rsid w:val="00253748"/>
    <w:rsid w:val="002546C7"/>
    <w:rsid w:val="00266DB9"/>
    <w:rsid w:val="00277134"/>
    <w:rsid w:val="00292091"/>
    <w:rsid w:val="002A258B"/>
    <w:rsid w:val="002A6448"/>
    <w:rsid w:val="002C2EA0"/>
    <w:rsid w:val="002D7844"/>
    <w:rsid w:val="00301055"/>
    <w:rsid w:val="0032332D"/>
    <w:rsid w:val="00363AEC"/>
    <w:rsid w:val="003807E8"/>
    <w:rsid w:val="0038442C"/>
    <w:rsid w:val="00391896"/>
    <w:rsid w:val="003A3409"/>
    <w:rsid w:val="003C27E9"/>
    <w:rsid w:val="003C5822"/>
    <w:rsid w:val="003D6515"/>
    <w:rsid w:val="003D702F"/>
    <w:rsid w:val="00401260"/>
    <w:rsid w:val="00424609"/>
    <w:rsid w:val="00464B1E"/>
    <w:rsid w:val="00465D11"/>
    <w:rsid w:val="00472051"/>
    <w:rsid w:val="00490ACE"/>
    <w:rsid w:val="00496C6B"/>
    <w:rsid w:val="004C09C5"/>
    <w:rsid w:val="004C3909"/>
    <w:rsid w:val="004C6EC1"/>
    <w:rsid w:val="004C77EC"/>
    <w:rsid w:val="004D40D0"/>
    <w:rsid w:val="004E6EF8"/>
    <w:rsid w:val="004E7C87"/>
    <w:rsid w:val="00531247"/>
    <w:rsid w:val="0054465A"/>
    <w:rsid w:val="0054643D"/>
    <w:rsid w:val="00557CB2"/>
    <w:rsid w:val="005635C1"/>
    <w:rsid w:val="005968FD"/>
    <w:rsid w:val="005A40E8"/>
    <w:rsid w:val="005B1484"/>
    <w:rsid w:val="005C7406"/>
    <w:rsid w:val="005F7C2A"/>
    <w:rsid w:val="006053D6"/>
    <w:rsid w:val="00605E3F"/>
    <w:rsid w:val="00616DCE"/>
    <w:rsid w:val="006214A7"/>
    <w:rsid w:val="0063158D"/>
    <w:rsid w:val="00660905"/>
    <w:rsid w:val="00674FA3"/>
    <w:rsid w:val="0067631B"/>
    <w:rsid w:val="00676CF1"/>
    <w:rsid w:val="00686559"/>
    <w:rsid w:val="00691623"/>
    <w:rsid w:val="006D7B2B"/>
    <w:rsid w:val="006E7BE0"/>
    <w:rsid w:val="00713179"/>
    <w:rsid w:val="0071433C"/>
    <w:rsid w:val="0072072B"/>
    <w:rsid w:val="00723DA1"/>
    <w:rsid w:val="00770FE1"/>
    <w:rsid w:val="00771372"/>
    <w:rsid w:val="00771779"/>
    <w:rsid w:val="00775EB3"/>
    <w:rsid w:val="007913A7"/>
    <w:rsid w:val="007E0A34"/>
    <w:rsid w:val="007E5728"/>
    <w:rsid w:val="00811FC4"/>
    <w:rsid w:val="00813862"/>
    <w:rsid w:val="00815751"/>
    <w:rsid w:val="00823E09"/>
    <w:rsid w:val="00854276"/>
    <w:rsid w:val="0086689E"/>
    <w:rsid w:val="008843BE"/>
    <w:rsid w:val="00887B9B"/>
    <w:rsid w:val="008B2BD2"/>
    <w:rsid w:val="008C32D4"/>
    <w:rsid w:val="008D034D"/>
    <w:rsid w:val="008D0CBB"/>
    <w:rsid w:val="008F00E2"/>
    <w:rsid w:val="008F02AD"/>
    <w:rsid w:val="008F2382"/>
    <w:rsid w:val="00901450"/>
    <w:rsid w:val="00911851"/>
    <w:rsid w:val="0092325E"/>
    <w:rsid w:val="00953A61"/>
    <w:rsid w:val="0096162D"/>
    <w:rsid w:val="00962629"/>
    <w:rsid w:val="00972204"/>
    <w:rsid w:val="0097452C"/>
    <w:rsid w:val="00980504"/>
    <w:rsid w:val="009D7C14"/>
    <w:rsid w:val="009E4017"/>
    <w:rsid w:val="009F0C01"/>
    <w:rsid w:val="009F7782"/>
    <w:rsid w:val="00A0431E"/>
    <w:rsid w:val="00A16990"/>
    <w:rsid w:val="00A2054A"/>
    <w:rsid w:val="00A21559"/>
    <w:rsid w:val="00A46F98"/>
    <w:rsid w:val="00A60362"/>
    <w:rsid w:val="00A61FFD"/>
    <w:rsid w:val="00A9337E"/>
    <w:rsid w:val="00A9518B"/>
    <w:rsid w:val="00AD531E"/>
    <w:rsid w:val="00AF0110"/>
    <w:rsid w:val="00B02735"/>
    <w:rsid w:val="00B1744A"/>
    <w:rsid w:val="00B17D6F"/>
    <w:rsid w:val="00B20E16"/>
    <w:rsid w:val="00B4604D"/>
    <w:rsid w:val="00B62EDA"/>
    <w:rsid w:val="00BC3163"/>
    <w:rsid w:val="00BD2293"/>
    <w:rsid w:val="00BD2977"/>
    <w:rsid w:val="00C02602"/>
    <w:rsid w:val="00C17264"/>
    <w:rsid w:val="00C17621"/>
    <w:rsid w:val="00C27191"/>
    <w:rsid w:val="00C46A01"/>
    <w:rsid w:val="00C54BB2"/>
    <w:rsid w:val="00C5595B"/>
    <w:rsid w:val="00C71774"/>
    <w:rsid w:val="00C9360D"/>
    <w:rsid w:val="00CA0BD4"/>
    <w:rsid w:val="00CA4092"/>
    <w:rsid w:val="00CA745F"/>
    <w:rsid w:val="00CD1147"/>
    <w:rsid w:val="00CF1F9B"/>
    <w:rsid w:val="00CF311F"/>
    <w:rsid w:val="00D11743"/>
    <w:rsid w:val="00D13AD6"/>
    <w:rsid w:val="00D1429A"/>
    <w:rsid w:val="00D516A6"/>
    <w:rsid w:val="00D55024"/>
    <w:rsid w:val="00D66567"/>
    <w:rsid w:val="00D82915"/>
    <w:rsid w:val="00D96E19"/>
    <w:rsid w:val="00DA07C5"/>
    <w:rsid w:val="00DA7609"/>
    <w:rsid w:val="00DB77CB"/>
    <w:rsid w:val="00DF21E0"/>
    <w:rsid w:val="00E2705C"/>
    <w:rsid w:val="00E32757"/>
    <w:rsid w:val="00E5308B"/>
    <w:rsid w:val="00EA1F9F"/>
    <w:rsid w:val="00EA2068"/>
    <w:rsid w:val="00EA6128"/>
    <w:rsid w:val="00EE360B"/>
    <w:rsid w:val="00EE6FF2"/>
    <w:rsid w:val="00F018D2"/>
    <w:rsid w:val="00F23C4F"/>
    <w:rsid w:val="00F24569"/>
    <w:rsid w:val="00F26F20"/>
    <w:rsid w:val="00F33B53"/>
    <w:rsid w:val="00F56710"/>
    <w:rsid w:val="00FA2D08"/>
    <w:rsid w:val="00FA5AEC"/>
    <w:rsid w:val="00FB1F5A"/>
    <w:rsid w:val="00FE2D3F"/>
    <w:rsid w:val="00FE5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A121A1-6F27-4863-9200-253B7B28C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62D"/>
    <w:pPr>
      <w:spacing w:after="200" w:line="276" w:lineRule="auto"/>
    </w:pPr>
    <w:rPr>
      <w:sz w:val="22"/>
      <w:szCs w:val="22"/>
    </w:rPr>
  </w:style>
  <w:style w:type="paragraph" w:styleId="Heading3">
    <w:name w:val="heading 3"/>
    <w:basedOn w:val="Normal"/>
    <w:next w:val="Normal"/>
    <w:link w:val="Heading3Char"/>
    <w:qFormat/>
    <w:rsid w:val="00B1744A"/>
    <w:pPr>
      <w:keepNext/>
      <w:spacing w:before="240" w:after="60" w:line="240" w:lineRule="auto"/>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0FE1"/>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70FE1"/>
    <w:rPr>
      <w:rFonts w:ascii="Tahoma" w:hAnsi="Tahoma" w:cs="Tahoma"/>
      <w:sz w:val="16"/>
      <w:szCs w:val="16"/>
    </w:rPr>
  </w:style>
  <w:style w:type="paragraph" w:styleId="Header">
    <w:name w:val="header"/>
    <w:basedOn w:val="Normal"/>
    <w:link w:val="HeaderChar"/>
    <w:uiPriority w:val="99"/>
    <w:unhideWhenUsed/>
    <w:rsid w:val="00770F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FE1"/>
  </w:style>
  <w:style w:type="paragraph" w:styleId="Footer">
    <w:name w:val="footer"/>
    <w:basedOn w:val="Normal"/>
    <w:link w:val="FooterChar"/>
    <w:uiPriority w:val="99"/>
    <w:unhideWhenUsed/>
    <w:rsid w:val="00770F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0FE1"/>
  </w:style>
  <w:style w:type="character" w:styleId="Hyperlink">
    <w:name w:val="Hyperlink"/>
    <w:uiPriority w:val="99"/>
    <w:unhideWhenUsed/>
    <w:rsid w:val="006214A7"/>
    <w:rPr>
      <w:color w:val="0000FF"/>
      <w:u w:val="single"/>
    </w:rPr>
  </w:style>
  <w:style w:type="character" w:customStyle="1" w:styleId="Heading3Char">
    <w:name w:val="Heading 3 Char"/>
    <w:link w:val="Heading3"/>
    <w:rsid w:val="00B1744A"/>
    <w:rPr>
      <w:rFonts w:ascii="Cambria" w:eastAsia="Times New Roman" w:hAnsi="Cambria"/>
      <w:b/>
      <w:bCs/>
      <w:sz w:val="26"/>
      <w:szCs w:val="26"/>
    </w:rPr>
  </w:style>
  <w:style w:type="paragraph" w:styleId="NoSpacing">
    <w:name w:val="No Spacing"/>
    <w:uiPriority w:val="1"/>
    <w:qFormat/>
    <w:rsid w:val="00F26F20"/>
    <w:rPr>
      <w:sz w:val="22"/>
      <w:szCs w:val="22"/>
    </w:rPr>
  </w:style>
  <w:style w:type="paragraph" w:styleId="ListParagraph">
    <w:name w:val="List Paragraph"/>
    <w:basedOn w:val="Normal"/>
    <w:uiPriority w:val="34"/>
    <w:qFormat/>
    <w:rsid w:val="000242C8"/>
    <w:pPr>
      <w:spacing w:after="0" w:line="240" w:lineRule="auto"/>
      <w:ind w:left="720"/>
    </w:pPr>
  </w:style>
  <w:style w:type="character" w:styleId="FollowedHyperlink">
    <w:name w:val="FollowedHyperlink"/>
    <w:basedOn w:val="DefaultParagraphFont"/>
    <w:uiPriority w:val="99"/>
    <w:semiHidden/>
    <w:unhideWhenUsed/>
    <w:rsid w:val="00DF21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yperlink" Target="https://files.connectionsonline.net/files/Training%20Videos/videos-links.docx" TargetMode="External"/><Relationship Id="rId7" Type="http://schemas.openxmlformats.org/officeDocument/2006/relationships/hyperlink" Target="https://files.connectionsonline.net/files/Manuals/User-Manual-Version-4-1.pdf"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mailto:support@connectionsonline.net"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mailto:support@connectionsonline.net"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connectionsonline.net/docs/NewSupportSite-Zendesk.pdf"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8" Type="http://schemas.openxmlformats.org/officeDocument/2006/relationships/hyperlink" Target="http://COL.connectionsonline.net"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9</Pages>
  <Words>2080</Words>
  <Characters>11861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dc:creator>
  <cp:lastModifiedBy>Linda Schmidt</cp:lastModifiedBy>
  <cp:revision>9</cp:revision>
  <cp:lastPrinted>2013-06-12T17:19:00Z</cp:lastPrinted>
  <dcterms:created xsi:type="dcterms:W3CDTF">2014-05-02T19:53:00Z</dcterms:created>
  <dcterms:modified xsi:type="dcterms:W3CDTF">2014-11-12T18:45:00Z</dcterms:modified>
</cp:coreProperties>
</file>